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仿宋" w:hAnsi="仿宋" w:eastAsia="仿宋" w:cs="仿宋"/>
          <w:b/>
          <w:bCs/>
          <w:sz w:val="44"/>
          <w:szCs w:val="44"/>
          <w:lang w:eastAsia="zh-CN"/>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仿宋" w:hAnsi="仿宋" w:eastAsia="仿宋" w:cs="仿宋"/>
          <w:b/>
          <w:sz w:val="44"/>
          <w:szCs w:val="44"/>
        </w:rPr>
      </w:pPr>
      <w:r>
        <w:rPr>
          <w:rFonts w:hint="eastAsia" w:ascii="仿宋" w:hAnsi="仿宋" w:eastAsia="仿宋" w:cs="仿宋"/>
          <w:b/>
          <w:bCs/>
          <w:sz w:val="44"/>
          <w:szCs w:val="44"/>
          <w:lang w:eastAsia="zh-CN"/>
        </w:rPr>
        <w:t>车间</w:t>
      </w:r>
      <w:r>
        <w:rPr>
          <w:rFonts w:hint="eastAsia" w:ascii="仿宋" w:hAnsi="仿宋" w:eastAsia="仿宋" w:cs="仿宋"/>
          <w:b/>
          <w:sz w:val="44"/>
          <w:szCs w:val="44"/>
          <w:lang w:eastAsia="zh-CN"/>
        </w:rPr>
        <w:t>负压扇年度</w:t>
      </w:r>
      <w:r>
        <w:rPr>
          <w:rFonts w:hint="eastAsia" w:ascii="仿宋" w:hAnsi="仿宋" w:eastAsia="仿宋" w:cs="仿宋"/>
          <w:b/>
          <w:sz w:val="44"/>
          <w:szCs w:val="44"/>
        </w:rPr>
        <w:t>保养</w:t>
      </w:r>
      <w:r>
        <w:rPr>
          <w:rFonts w:hint="eastAsia" w:ascii="仿宋" w:hAnsi="仿宋" w:eastAsia="仿宋" w:cs="仿宋"/>
          <w:b/>
          <w:sz w:val="44"/>
          <w:szCs w:val="44"/>
          <w:lang w:eastAsia="zh-CN"/>
        </w:rPr>
        <w:t>及维修</w:t>
      </w:r>
      <w:r>
        <w:rPr>
          <w:rFonts w:hint="eastAsia" w:ascii="仿宋" w:hAnsi="仿宋" w:eastAsia="仿宋" w:cs="仿宋"/>
          <w:b/>
          <w:sz w:val="44"/>
          <w:szCs w:val="44"/>
        </w:rPr>
        <w:t>服务采购</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仿宋" w:hAnsi="仿宋" w:eastAsia="仿宋" w:cs="仿宋"/>
          <w:b/>
          <w:sz w:val="44"/>
          <w:szCs w:val="44"/>
        </w:rPr>
      </w:pPr>
      <w:r>
        <w:rPr>
          <w:rFonts w:hint="eastAsia" w:ascii="仿宋" w:hAnsi="仿宋" w:eastAsia="仿宋" w:cs="仿宋"/>
          <w:b/>
          <w:sz w:val="44"/>
          <w:szCs w:val="44"/>
        </w:rPr>
        <w:t>项目需求书</w:t>
      </w:r>
    </w:p>
    <w:p>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 w:hAnsi="仿宋" w:eastAsia="仿宋" w:cs="仿宋"/>
          <w:b/>
          <w:sz w:val="30"/>
          <w:szCs w:val="30"/>
        </w:rPr>
      </w:pPr>
      <w:r>
        <w:rPr>
          <w:rFonts w:hint="eastAsia" w:ascii="仿宋" w:hAnsi="仿宋" w:eastAsia="仿宋" w:cs="仿宋"/>
          <w:b/>
          <w:sz w:val="30"/>
          <w:szCs w:val="30"/>
        </w:rPr>
        <w:t>一、项目概况</w:t>
      </w:r>
    </w:p>
    <w:p>
      <w:pPr>
        <w:keepNext w:val="0"/>
        <w:keepLines w:val="0"/>
        <w:pageBreakBefore w:val="0"/>
        <w:widowControl w:val="0"/>
        <w:kinsoku/>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eastAsia="zh-CN"/>
        </w:rPr>
        <w:t>（一）</w:t>
      </w:r>
      <w:r>
        <w:rPr>
          <w:rFonts w:hint="eastAsia" w:ascii="仿宋" w:hAnsi="仿宋" w:eastAsia="仿宋" w:cs="仿宋"/>
          <w:sz w:val="28"/>
          <w:szCs w:val="28"/>
        </w:rPr>
        <w:t>项目名称</w:t>
      </w:r>
      <w:r>
        <w:rPr>
          <w:rFonts w:hint="eastAsia" w:ascii="仿宋" w:hAnsi="仿宋" w:eastAsia="仿宋" w:cs="仿宋"/>
          <w:sz w:val="28"/>
          <w:szCs w:val="28"/>
          <w:lang w:eastAsia="zh-CN"/>
        </w:rPr>
        <w:t>：车间负压扇年度保养及维修服务采购项目</w:t>
      </w:r>
    </w:p>
    <w:p>
      <w:pPr>
        <w:keepNext w:val="0"/>
        <w:keepLines w:val="0"/>
        <w:widowControl w:val="0"/>
        <w:suppressLineNumbers w:val="0"/>
        <w:spacing w:before="0" w:beforeAutospacing="0" w:after="0" w:afterAutospacing="0" w:line="580" w:lineRule="exact"/>
        <w:ind w:right="0" w:firstLine="560" w:firstLineChars="200"/>
        <w:jc w:val="both"/>
        <w:rPr>
          <w:rFonts w:hint="eastAsia" w:ascii="仿宋_GB2312" w:hAnsi="仿宋_GB2312" w:eastAsia="仿宋_GB2312" w:cs="仿宋_GB2312"/>
          <w:kern w:val="2"/>
          <w:sz w:val="28"/>
          <w:szCs w:val="28"/>
          <w:lang w:val="en-US" w:eastAsia="zh-CN" w:bidi="ar"/>
        </w:rPr>
      </w:pPr>
      <w:r>
        <w:rPr>
          <w:rFonts w:hint="eastAsia" w:ascii="仿宋" w:hAnsi="仿宋" w:eastAsia="仿宋" w:cs="仿宋"/>
          <w:sz w:val="28"/>
          <w:szCs w:val="28"/>
          <w:lang w:eastAsia="zh-CN"/>
        </w:rPr>
        <w:t>（二）</w:t>
      </w:r>
      <w:r>
        <w:rPr>
          <w:rFonts w:hint="eastAsia" w:ascii="仿宋" w:hAnsi="仿宋" w:eastAsia="仿宋" w:cs="仿宋"/>
          <w:sz w:val="28"/>
          <w:szCs w:val="28"/>
        </w:rPr>
        <w:t>背景</w:t>
      </w:r>
      <w:r>
        <w:rPr>
          <w:rFonts w:hint="eastAsia" w:ascii="仿宋" w:hAnsi="仿宋" w:eastAsia="仿宋" w:cs="仿宋"/>
          <w:sz w:val="28"/>
          <w:szCs w:val="28"/>
          <w:lang w:eastAsia="zh-CN"/>
        </w:rPr>
        <w:t>：</w:t>
      </w:r>
      <w:r>
        <w:rPr>
          <w:rFonts w:hint="eastAsia" w:ascii="仿宋_GB2312" w:hAnsi="仿宋_GB2312" w:eastAsia="仿宋_GB2312" w:cs="仿宋_GB2312"/>
          <w:kern w:val="2"/>
          <w:sz w:val="28"/>
          <w:szCs w:val="28"/>
          <w:lang w:val="en-US" w:eastAsia="zh-CN" w:bidi="ar"/>
        </w:rPr>
        <w:t>为做好各车间负压扇保养及维修服务，保障车间负压扇的正常使用，满足各车间的正常生产，根据统计车间现有使用中的负压扇177台，拟采购车间负压扇年度保养及维修服务。</w:t>
      </w:r>
    </w:p>
    <w:p>
      <w:pPr>
        <w:keepNext w:val="0"/>
        <w:keepLines w:val="0"/>
        <w:pageBreakBefore w:val="0"/>
        <w:widowControl w:val="0"/>
        <w:kinsoku/>
        <w:wordWrap/>
        <w:overflowPunct/>
        <w:topLinePunct w:val="0"/>
        <w:autoSpaceDE/>
        <w:autoSpaceDN/>
        <w:bidi w:val="0"/>
        <w:adjustRightInd/>
        <w:snapToGrid/>
        <w:spacing w:line="590" w:lineRule="exact"/>
        <w:ind w:firstLine="600"/>
        <w:textAlignment w:val="auto"/>
        <w:rPr>
          <w:rFonts w:hint="eastAsia" w:ascii="仿宋_GB2312" w:hAnsi="仿宋_GB2312" w:eastAsia="仿宋_GB2312" w:cs="仿宋_GB2312"/>
          <w:kern w:val="2"/>
          <w:sz w:val="28"/>
          <w:szCs w:val="28"/>
          <w:lang w:val="en-US" w:eastAsia="zh-CN" w:bidi="ar"/>
        </w:rPr>
      </w:pPr>
      <w:r>
        <w:rPr>
          <w:rFonts w:hint="eastAsia" w:ascii="仿宋" w:hAnsi="仿宋" w:eastAsia="仿宋" w:cs="仿宋"/>
          <w:sz w:val="28"/>
          <w:szCs w:val="28"/>
          <w:lang w:eastAsia="zh-CN"/>
        </w:rPr>
        <w:t>（三）固定总额：¥</w:t>
      </w:r>
      <w:r>
        <w:rPr>
          <w:rFonts w:hint="eastAsia" w:ascii="仿宋" w:hAnsi="仿宋" w:eastAsia="仿宋" w:cs="仿宋"/>
          <w:sz w:val="28"/>
          <w:szCs w:val="28"/>
          <w:lang w:val="en-US" w:eastAsia="zh-CN"/>
        </w:rPr>
        <w:t xml:space="preserve"> </w:t>
      </w:r>
      <w:r>
        <w:rPr>
          <w:rFonts w:hint="eastAsia" w:ascii="仿宋" w:hAnsi="仿宋" w:eastAsia="仿宋" w:cs="仿宋"/>
          <w:sz w:val="28"/>
          <w:szCs w:val="28"/>
          <w:u w:val="single"/>
          <w:lang w:val="en-US" w:eastAsia="zh-CN"/>
        </w:rPr>
        <w:t xml:space="preserve"> 5 </w:t>
      </w:r>
      <w:bookmarkStart w:id="0" w:name="_GoBack"/>
      <w:bookmarkEnd w:id="0"/>
      <w:r>
        <w:rPr>
          <w:rFonts w:hint="eastAsia" w:ascii="仿宋" w:hAnsi="仿宋" w:eastAsia="仿宋" w:cs="仿宋"/>
          <w:sz w:val="28"/>
          <w:szCs w:val="28"/>
          <w:lang w:val="en-US" w:eastAsia="zh-CN"/>
        </w:rPr>
        <w:t>万元(大写人民币</w:t>
      </w:r>
      <w:r>
        <w:rPr>
          <w:rFonts w:hint="eastAsia" w:ascii="仿宋" w:hAnsi="仿宋" w:eastAsia="仿宋" w:cs="仿宋"/>
          <w:sz w:val="28"/>
          <w:szCs w:val="28"/>
          <w:u w:val="single"/>
          <w:lang w:val="en-US" w:eastAsia="zh-CN"/>
        </w:rPr>
        <w:t>伍万元整</w:t>
      </w:r>
      <w:r>
        <w:rPr>
          <w:rFonts w:hint="eastAsia" w:ascii="仿宋" w:hAnsi="仿宋" w:eastAsia="仿宋" w:cs="仿宋"/>
          <w:sz w:val="28"/>
          <w:szCs w:val="28"/>
          <w:lang w:val="en-US" w:eastAsia="zh-CN"/>
        </w:rPr>
        <w:t>,含增值税专票)</w:t>
      </w:r>
    </w:p>
    <w:p>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 w:hAnsi="仿宋" w:eastAsia="仿宋" w:cs="仿宋"/>
          <w:b/>
          <w:sz w:val="30"/>
          <w:szCs w:val="30"/>
        </w:rPr>
      </w:pPr>
      <w:r>
        <w:rPr>
          <w:rFonts w:hint="eastAsia" w:ascii="仿宋" w:hAnsi="仿宋" w:eastAsia="仿宋" w:cs="仿宋"/>
          <w:b/>
          <w:sz w:val="30"/>
          <w:szCs w:val="30"/>
        </w:rPr>
        <w:t>二、项目特定资质要求</w:t>
      </w:r>
    </w:p>
    <w:p>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 w:hAnsi="仿宋" w:eastAsia="仿宋" w:cs="仿宋"/>
          <w:sz w:val="28"/>
          <w:szCs w:val="28"/>
        </w:rPr>
      </w:pPr>
      <w:r>
        <w:rPr>
          <w:rFonts w:hint="eastAsia" w:ascii="仿宋" w:hAnsi="仿宋" w:eastAsia="仿宋" w:cs="仿宋"/>
          <w:b/>
          <w:sz w:val="30"/>
          <w:szCs w:val="30"/>
        </w:rPr>
        <w:t xml:space="preserve">    </w:t>
      </w:r>
      <w:r>
        <w:rPr>
          <w:rFonts w:hint="eastAsia" w:ascii="仿宋" w:hAnsi="仿宋" w:eastAsia="仿宋" w:cs="仿宋"/>
          <w:b w:val="0"/>
          <w:bCs/>
          <w:sz w:val="30"/>
          <w:szCs w:val="30"/>
          <w:lang w:eastAsia="zh-CN"/>
        </w:rPr>
        <w:t>无</w:t>
      </w:r>
    </w:p>
    <w:p>
      <w:pPr>
        <w:keepNext w:val="0"/>
        <w:keepLines w:val="0"/>
        <w:pageBreakBefore w:val="0"/>
        <w:widowControl w:val="0"/>
        <w:numPr>
          <w:ilvl w:val="0"/>
          <w:numId w:val="1"/>
        </w:numPr>
        <w:kinsoku/>
        <w:overflowPunct/>
        <w:topLinePunct w:val="0"/>
        <w:autoSpaceDE/>
        <w:autoSpaceDN/>
        <w:bidi w:val="0"/>
        <w:adjustRightInd/>
        <w:snapToGrid/>
        <w:spacing w:line="600" w:lineRule="exact"/>
        <w:textAlignment w:val="auto"/>
        <w:rPr>
          <w:rFonts w:hint="eastAsia" w:ascii="仿宋" w:hAnsi="仿宋" w:eastAsia="仿宋" w:cs="仿宋"/>
          <w:b/>
          <w:sz w:val="30"/>
          <w:szCs w:val="30"/>
        </w:rPr>
      </w:pPr>
      <w:r>
        <w:rPr>
          <w:rFonts w:hint="eastAsia" w:ascii="仿宋" w:hAnsi="仿宋" w:eastAsia="仿宋" w:cs="仿宋"/>
          <w:b/>
          <w:sz w:val="30"/>
          <w:szCs w:val="30"/>
        </w:rPr>
        <w:t>采购项目清单：</w:t>
      </w:r>
      <w:r>
        <w:rPr>
          <w:rFonts w:hint="eastAsia" w:ascii="仿宋" w:hAnsi="仿宋" w:eastAsia="仿宋" w:cs="仿宋"/>
          <w:sz w:val="28"/>
          <w:szCs w:val="28"/>
        </w:rPr>
        <w:t>详见采购预算清单。</w:t>
      </w:r>
    </w:p>
    <w:p>
      <w:pPr>
        <w:keepNext w:val="0"/>
        <w:keepLines w:val="0"/>
        <w:pageBreakBefore w:val="0"/>
        <w:widowControl w:val="0"/>
        <w:numPr>
          <w:ilvl w:val="0"/>
          <w:numId w:val="1"/>
        </w:numPr>
        <w:kinsoku/>
        <w:overflowPunct/>
        <w:topLinePunct w:val="0"/>
        <w:autoSpaceDE/>
        <w:autoSpaceDN/>
        <w:bidi w:val="0"/>
        <w:adjustRightInd/>
        <w:snapToGrid/>
        <w:spacing w:line="600" w:lineRule="exact"/>
        <w:textAlignment w:val="auto"/>
        <w:rPr>
          <w:rFonts w:hint="eastAsia" w:ascii="仿宋" w:hAnsi="仿宋" w:eastAsia="仿宋" w:cs="仿宋"/>
          <w:b/>
          <w:sz w:val="30"/>
          <w:szCs w:val="30"/>
        </w:rPr>
      </w:pPr>
      <w:r>
        <w:rPr>
          <w:rFonts w:hint="eastAsia" w:ascii="仿宋" w:hAnsi="仿宋" w:eastAsia="仿宋" w:cs="仿宋"/>
          <w:b/>
          <w:sz w:val="30"/>
          <w:szCs w:val="30"/>
        </w:rPr>
        <w:t>技术</w:t>
      </w:r>
      <w:r>
        <w:rPr>
          <w:rFonts w:hint="eastAsia" w:ascii="仿宋" w:hAnsi="仿宋" w:eastAsia="仿宋" w:cs="仿宋"/>
          <w:b/>
          <w:sz w:val="30"/>
          <w:szCs w:val="30"/>
          <w:lang w:eastAsia="zh-CN"/>
        </w:rPr>
        <w:t>及</w:t>
      </w:r>
      <w:r>
        <w:rPr>
          <w:rFonts w:hint="eastAsia" w:ascii="仿宋" w:hAnsi="仿宋" w:eastAsia="仿宋" w:cs="仿宋"/>
          <w:b/>
          <w:sz w:val="30"/>
          <w:szCs w:val="30"/>
        </w:rPr>
        <w:t>服务要求</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color w:val="000000"/>
          <w:sz w:val="28"/>
          <w:szCs w:val="28"/>
          <w:lang w:eastAsia="zh-CN"/>
        </w:rPr>
        <w:t>（一）</w:t>
      </w:r>
      <w:r>
        <w:rPr>
          <w:rFonts w:hint="eastAsia" w:ascii="仿宋" w:hAnsi="仿宋" w:eastAsia="仿宋" w:cs="仿宋"/>
          <w:sz w:val="28"/>
          <w:szCs w:val="28"/>
          <w:lang w:eastAsia="zh-CN"/>
        </w:rPr>
        <w:t>提供的配件必须为品牌正品，保证产品质量</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outlineLvl w:val="9"/>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（二）为规范操作和确保安全，中标商每次派出的维修人员必须具有行业执业资质证书。服务期内如发生事故或出现意外伤亡情况，需求方不承担任何责任，全部由中标供应商负责。</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（三）故障修复时限要求。维护人员要具有良好的沟通能力和综合素质，熟悉设备的维护保养，接到故障报修后</w:t>
      </w:r>
      <w:r>
        <w:rPr>
          <w:rFonts w:hint="eastAsia" w:ascii="仿宋" w:hAnsi="仿宋" w:eastAsia="仿宋" w:cs="仿宋"/>
          <w:color w:val="000000"/>
          <w:sz w:val="28"/>
          <w:szCs w:val="28"/>
          <w:lang w:val="en-US" w:eastAsia="zh-CN"/>
        </w:rPr>
        <w:t>2小时内响应并安排人员进行手续审批，2日内到达现场实施维护抢修，一般故障1小时内排除，较大故障2小时内排除，重大故障提交修复方案报需求方批准后在要求时间内修复。</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outlineLvl w:val="9"/>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（四）维护</w:t>
      </w:r>
      <w:r>
        <w:rPr>
          <w:rFonts w:hint="eastAsia" w:ascii="仿宋" w:hAnsi="仿宋" w:eastAsia="仿宋" w:cs="仿宋"/>
          <w:sz w:val="28"/>
          <w:szCs w:val="28"/>
        </w:rPr>
        <w:t>人员</w:t>
      </w:r>
      <w:r>
        <w:rPr>
          <w:rFonts w:hint="eastAsia" w:ascii="仿宋" w:hAnsi="仿宋" w:eastAsia="仿宋" w:cs="仿宋"/>
          <w:sz w:val="28"/>
          <w:szCs w:val="28"/>
          <w:lang w:eastAsia="zh-CN"/>
        </w:rPr>
        <w:t>须</w:t>
      </w:r>
      <w:r>
        <w:rPr>
          <w:rFonts w:hint="eastAsia" w:ascii="仿宋" w:hAnsi="仿宋" w:eastAsia="仿宋" w:cs="仿宋"/>
          <w:sz w:val="28"/>
          <w:szCs w:val="28"/>
        </w:rPr>
        <w:t>严格遵守监狱相关管理</w:t>
      </w:r>
      <w:r>
        <w:rPr>
          <w:rFonts w:hint="eastAsia" w:ascii="仿宋" w:hAnsi="仿宋" w:eastAsia="仿宋" w:cs="仿宋"/>
          <w:sz w:val="28"/>
          <w:szCs w:val="28"/>
          <w:lang w:eastAsia="zh-CN"/>
        </w:rPr>
        <w:t>制度</w:t>
      </w:r>
      <w:r>
        <w:rPr>
          <w:rFonts w:hint="eastAsia" w:ascii="仿宋" w:hAnsi="仿宋" w:eastAsia="仿宋" w:cs="仿宋"/>
          <w:sz w:val="28"/>
          <w:szCs w:val="28"/>
        </w:rPr>
        <w:t>及要求。</w:t>
      </w:r>
    </w:p>
    <w:p>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 w:hAnsi="仿宋" w:eastAsia="仿宋" w:cs="仿宋"/>
          <w:b w:val="0"/>
          <w:bCs/>
          <w:sz w:val="28"/>
          <w:szCs w:val="28"/>
          <w:lang w:eastAsia="zh-CN"/>
        </w:rPr>
      </w:pPr>
      <w:r>
        <w:rPr>
          <w:rFonts w:hint="eastAsia" w:ascii="仿宋" w:hAnsi="仿宋" w:eastAsia="仿宋" w:cs="仿宋"/>
          <w:b/>
          <w:sz w:val="30"/>
          <w:szCs w:val="30"/>
        </w:rPr>
        <w:t>五、</w:t>
      </w:r>
      <w:r>
        <w:rPr>
          <w:rFonts w:hint="eastAsia" w:ascii="仿宋" w:hAnsi="仿宋" w:eastAsia="仿宋" w:cs="仿宋"/>
          <w:b/>
          <w:sz w:val="30"/>
          <w:szCs w:val="30"/>
          <w:lang w:eastAsia="zh-CN"/>
        </w:rPr>
        <w:t>服务</w:t>
      </w:r>
      <w:r>
        <w:rPr>
          <w:rFonts w:hint="eastAsia" w:ascii="仿宋" w:hAnsi="仿宋" w:eastAsia="仿宋" w:cs="仿宋"/>
          <w:b/>
          <w:sz w:val="30"/>
          <w:szCs w:val="30"/>
        </w:rPr>
        <w:t>地点</w:t>
      </w:r>
      <w:r>
        <w:rPr>
          <w:rFonts w:hint="eastAsia" w:ascii="仿宋" w:hAnsi="仿宋" w:eastAsia="仿宋" w:cs="仿宋"/>
          <w:b/>
          <w:sz w:val="30"/>
          <w:szCs w:val="30"/>
          <w:lang w:eastAsia="zh-CN"/>
        </w:rPr>
        <w:t>：</w:t>
      </w:r>
      <w:r>
        <w:rPr>
          <w:rFonts w:hint="eastAsia" w:ascii="仿宋" w:hAnsi="仿宋" w:eastAsia="仿宋" w:cs="仿宋"/>
          <w:sz w:val="28"/>
          <w:szCs w:val="28"/>
          <w:lang w:eastAsia="zh-CN"/>
        </w:rPr>
        <w:t>广东省广裕集团揭阳盈辉工艺有限公司车间</w:t>
      </w:r>
    </w:p>
    <w:p>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 w:hAnsi="仿宋" w:eastAsia="仿宋" w:cs="仿宋"/>
          <w:b/>
          <w:sz w:val="30"/>
          <w:szCs w:val="30"/>
        </w:rPr>
      </w:pPr>
      <w:r>
        <w:rPr>
          <w:rFonts w:hint="eastAsia" w:ascii="仿宋" w:hAnsi="仿宋" w:eastAsia="仿宋" w:cs="仿宋"/>
          <w:b/>
          <w:sz w:val="30"/>
          <w:szCs w:val="30"/>
        </w:rPr>
        <w:t>六、验收要求</w:t>
      </w:r>
    </w:p>
    <w:p>
      <w:pPr>
        <w:keepNext w:val="0"/>
        <w:keepLines w:val="0"/>
        <w:pageBreakBefore w:val="0"/>
        <w:widowControl w:val="0"/>
        <w:kinsoku/>
        <w:overflowPunct/>
        <w:topLinePunct w:val="0"/>
        <w:autoSpaceDE/>
        <w:autoSpaceDN/>
        <w:bidi w:val="0"/>
        <w:adjustRightInd/>
        <w:snapToGrid/>
        <w:spacing w:line="600" w:lineRule="exact"/>
        <w:ind w:firstLine="6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维修和保养服务质量达到需求方要求为合格，维修须开具</w:t>
      </w:r>
      <w:r>
        <w:rPr>
          <w:rFonts w:hint="eastAsia" w:ascii="仿宋" w:hAnsi="仿宋" w:eastAsia="仿宋" w:cs="仿宋"/>
          <w:sz w:val="28"/>
          <w:szCs w:val="28"/>
          <w:lang w:val="en-US" w:eastAsia="zh-CN"/>
        </w:rPr>
        <w:t>3联确认单，经维修人员、设备使用部门、劳动改造科3方签名后交1联底单到劳动改造科留存</w:t>
      </w:r>
      <w:r>
        <w:rPr>
          <w:rFonts w:hint="eastAsia" w:ascii="仿宋" w:hAnsi="仿宋" w:eastAsia="仿宋" w:cs="仿宋"/>
          <w:sz w:val="28"/>
          <w:szCs w:val="28"/>
        </w:rPr>
        <w:t>。</w:t>
      </w:r>
    </w:p>
    <w:p>
      <w:pPr>
        <w:keepNext w:val="0"/>
        <w:keepLines w:val="0"/>
        <w:pageBreakBefore w:val="0"/>
        <w:widowControl w:val="0"/>
        <w:numPr>
          <w:ilvl w:val="0"/>
          <w:numId w:val="2"/>
        </w:numPr>
        <w:kinsoku/>
        <w:overflowPunct/>
        <w:topLinePunct w:val="0"/>
        <w:autoSpaceDE/>
        <w:autoSpaceDN/>
        <w:bidi w:val="0"/>
        <w:adjustRightInd/>
        <w:snapToGrid/>
        <w:spacing w:line="600" w:lineRule="exact"/>
        <w:textAlignment w:val="auto"/>
        <w:rPr>
          <w:rFonts w:hint="eastAsia" w:ascii="仿宋" w:hAnsi="仿宋" w:eastAsia="仿宋" w:cs="仿宋"/>
          <w:b/>
          <w:sz w:val="30"/>
          <w:szCs w:val="30"/>
          <w:lang w:eastAsia="zh-CN"/>
        </w:rPr>
      </w:pPr>
      <w:r>
        <w:rPr>
          <w:rFonts w:hint="eastAsia" w:ascii="仿宋" w:hAnsi="仿宋" w:eastAsia="仿宋" w:cs="仿宋"/>
          <w:b/>
          <w:sz w:val="30"/>
          <w:szCs w:val="30"/>
          <w:lang w:eastAsia="zh-CN"/>
        </w:rPr>
        <w:t>服务期限</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从签订合同之日起计算，</w:t>
      </w:r>
      <w:r>
        <w:rPr>
          <w:rFonts w:hint="eastAsia" w:ascii="仿宋" w:hAnsi="仿宋" w:eastAsia="仿宋" w:cs="仿宋"/>
          <w:color w:val="000000"/>
          <w:sz w:val="28"/>
          <w:szCs w:val="28"/>
          <w:lang w:val="en-US" w:eastAsia="zh-CN"/>
        </w:rPr>
        <w:t>根据采购方实际需求，</w:t>
      </w:r>
      <w:r>
        <w:rPr>
          <w:rFonts w:hint="eastAsia" w:ascii="仿宋" w:hAnsi="仿宋" w:eastAsia="仿宋" w:cs="仿宋"/>
          <w:color w:val="000000"/>
          <w:sz w:val="28"/>
          <w:szCs w:val="28"/>
          <w:lang w:eastAsia="zh-CN"/>
        </w:rPr>
        <w:t>以一</w:t>
      </w:r>
      <w:r>
        <w:rPr>
          <w:rFonts w:hint="eastAsia" w:ascii="仿宋" w:hAnsi="仿宋" w:eastAsia="仿宋" w:cs="仿宋"/>
          <w:color w:val="000000"/>
          <w:sz w:val="28"/>
          <w:szCs w:val="28"/>
          <w:lang w:val="en-US" w:eastAsia="zh-CN"/>
        </w:rPr>
        <w:t>年为期限或中标金额用完先到为止。</w:t>
      </w:r>
    </w:p>
    <w:p>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 w:hAnsi="仿宋" w:eastAsia="仿宋" w:cs="仿宋"/>
          <w:b/>
          <w:sz w:val="30"/>
          <w:szCs w:val="30"/>
        </w:rPr>
      </w:pPr>
      <w:r>
        <w:rPr>
          <w:rFonts w:hint="eastAsia" w:ascii="仿宋" w:hAnsi="仿宋" w:eastAsia="仿宋" w:cs="仿宋"/>
          <w:b/>
          <w:sz w:val="30"/>
          <w:szCs w:val="30"/>
          <w:lang w:eastAsia="zh-CN"/>
        </w:rPr>
        <w:t>八</w:t>
      </w:r>
      <w:r>
        <w:rPr>
          <w:rFonts w:hint="eastAsia" w:ascii="仿宋" w:hAnsi="仿宋" w:eastAsia="仿宋" w:cs="仿宋"/>
          <w:b/>
          <w:sz w:val="30"/>
          <w:szCs w:val="30"/>
        </w:rPr>
        <w:t>、付款方式</w:t>
      </w:r>
    </w:p>
    <w:p>
      <w:pPr>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rPr>
          <w:rFonts w:hint="eastAsia" w:ascii="仿宋" w:hAnsi="仿宋" w:eastAsia="仿宋" w:cs="仿宋"/>
          <w:sz w:val="28"/>
          <w:szCs w:val="28"/>
        </w:rPr>
      </w:pPr>
      <w:r>
        <w:rPr>
          <w:rFonts w:hint="eastAsia" w:ascii="仿宋" w:hAnsi="仿宋" w:eastAsia="仿宋" w:cs="仿宋"/>
          <w:sz w:val="28"/>
          <w:szCs w:val="28"/>
        </w:rPr>
        <w:t>由服务供应商提供的维修、更换零配件按照中标价和实际更换数量按实结算，每季度结算一次</w:t>
      </w:r>
      <w:r>
        <w:rPr>
          <w:rFonts w:hint="eastAsia" w:ascii="仿宋" w:hAnsi="仿宋" w:eastAsia="仿宋" w:cs="仿宋"/>
          <w:sz w:val="28"/>
          <w:szCs w:val="28"/>
          <w:lang w:val="en-US" w:eastAsia="zh-CN"/>
        </w:rPr>
        <w:t>,每次结算服务供应商应提供由三方签名的维修确认单及相应金额的增值税专用发票</w:t>
      </w:r>
      <w:r>
        <w:rPr>
          <w:rFonts w:hint="eastAsia" w:ascii="仿宋" w:hAnsi="仿宋" w:eastAsia="仿宋" w:cs="仿宋"/>
          <w:sz w:val="28"/>
          <w:szCs w:val="28"/>
        </w:rPr>
        <w:t>。</w:t>
      </w:r>
    </w:p>
    <w:p>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九</w:t>
      </w:r>
      <w:r>
        <w:rPr>
          <w:rFonts w:hint="eastAsia" w:ascii="仿宋" w:hAnsi="仿宋" w:eastAsia="仿宋" w:cs="仿宋"/>
          <w:b/>
          <w:bCs/>
          <w:sz w:val="32"/>
          <w:szCs w:val="32"/>
        </w:rPr>
        <w:t>、报价方式</w:t>
      </w:r>
    </w:p>
    <w:p>
      <w:pPr>
        <w:keepNext w:val="0"/>
        <w:keepLines w:val="0"/>
        <w:pageBreakBefore w:val="0"/>
        <w:widowControl w:val="0"/>
        <w:kinsoku/>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1.本次采购资金报价以项目预算价为基础，采取统一折扣率方式进行报价。</w:t>
      </w:r>
    </w:p>
    <w:p>
      <w:pPr>
        <w:keepNext w:val="0"/>
        <w:keepLines w:val="0"/>
        <w:pageBreakBefore w:val="0"/>
        <w:widowControl w:val="0"/>
        <w:kinsoku/>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2.项目年度维护服务费是本次采购的标的。 </w:t>
      </w:r>
    </w:p>
    <w:p>
      <w:pPr>
        <w:keepNext w:val="0"/>
        <w:keepLines w:val="0"/>
        <w:pageBreakBefore w:val="0"/>
        <w:widowControl w:val="0"/>
        <w:kinsoku/>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3.零配件及耗材清单的报价价格仅作为后续服务合同签订的附件部分，用于服务过程中维修、更换零配件的结算依据。</w:t>
      </w:r>
    </w:p>
    <w:p>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 w:hAnsi="仿宋" w:eastAsia="仿宋" w:cs="仿宋"/>
          <w:sz w:val="28"/>
          <w:szCs w:val="28"/>
        </w:rPr>
      </w:pPr>
    </w:p>
    <w:p>
      <w:pPr>
        <w:keepNext w:val="0"/>
        <w:keepLines w:val="0"/>
        <w:pageBreakBefore w:val="0"/>
        <w:widowControl w:val="0"/>
        <w:kinsoku/>
        <w:overflowPunct/>
        <w:topLinePunct w:val="0"/>
        <w:autoSpaceDE/>
        <w:autoSpaceDN/>
        <w:bidi w:val="0"/>
        <w:adjustRightInd/>
        <w:snapToGrid/>
        <w:spacing w:line="600" w:lineRule="exact"/>
        <w:textAlignment w:val="auto"/>
        <w:rPr>
          <w:rFonts w:hint="eastAsia" w:ascii="仿宋" w:hAnsi="仿宋" w:eastAsia="仿宋" w:cs="仿宋"/>
          <w:sz w:val="28"/>
          <w:szCs w:val="28"/>
        </w:rPr>
      </w:pP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eastAsia" w:ascii="仿宋" w:hAnsi="仿宋" w:eastAsia="仿宋" w:cs="仿宋"/>
          <w:b/>
          <w:sz w:val="30"/>
          <w:szCs w:val="30"/>
          <w:lang w:val="en-US" w:eastAsia="zh-CN"/>
        </w:rPr>
      </w:pPr>
      <w:r>
        <w:rPr>
          <w:rFonts w:hint="eastAsia" w:ascii="仿宋" w:hAnsi="仿宋" w:eastAsia="仿宋" w:cs="仿宋"/>
          <w:b/>
          <w:sz w:val="30"/>
          <w:szCs w:val="30"/>
        </w:rPr>
        <w:t>需求部门：</w:t>
      </w:r>
      <w:r>
        <w:rPr>
          <w:rFonts w:hint="eastAsia" w:ascii="仿宋" w:hAnsi="仿宋" w:eastAsia="仿宋" w:cs="仿宋"/>
          <w:b/>
          <w:sz w:val="30"/>
          <w:szCs w:val="30"/>
          <w:lang w:val="en-US" w:eastAsia="zh-CN"/>
        </w:rPr>
        <w:t xml:space="preserve">劳动改造科       </w:t>
      </w:r>
    </w:p>
    <w:p>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eastAsia" w:ascii="仿宋" w:hAnsi="仿宋" w:eastAsia="仿宋" w:cs="仿宋"/>
          <w:b/>
          <w:sz w:val="30"/>
          <w:szCs w:val="30"/>
        </w:rPr>
      </w:pPr>
      <w:r>
        <w:rPr>
          <w:rFonts w:hint="eastAsia" w:ascii="仿宋" w:hAnsi="仿宋" w:eastAsia="仿宋" w:cs="仿宋"/>
          <w:b/>
          <w:sz w:val="30"/>
          <w:szCs w:val="30"/>
        </w:rPr>
        <w:t>日期：</w:t>
      </w:r>
      <w:r>
        <w:rPr>
          <w:rFonts w:hint="eastAsia" w:ascii="仿宋" w:hAnsi="仿宋" w:eastAsia="仿宋" w:cs="仿宋"/>
          <w:b/>
          <w:sz w:val="30"/>
          <w:szCs w:val="30"/>
          <w:lang w:val="en-US" w:eastAsia="zh-CN"/>
        </w:rPr>
        <w:t>2024年   月   日</w:t>
      </w:r>
      <w:r>
        <w:rPr>
          <w:rFonts w:hint="eastAsia" w:ascii="仿宋" w:hAnsi="仿宋" w:eastAsia="仿宋" w:cs="仿宋"/>
          <w:b/>
          <w:sz w:val="30"/>
          <w:szCs w:val="30"/>
        </w:rPr>
        <w:t xml:space="preserve">      </w:t>
      </w:r>
    </w:p>
    <w:sectPr>
      <w:pgSz w:w="11906" w:h="16838"/>
      <w:pgMar w:top="1134" w:right="1800" w:bottom="1134"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宋体">
    <w:panose1 w:val="02010600030101010101"/>
    <w:charset w:val="86"/>
    <w:family w:val="auto"/>
    <w:pitch w:val="default"/>
    <w:sig w:usb0="000000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BB452"/>
    <w:multiLevelType w:val="singleLevel"/>
    <w:tmpl w:val="1C0BB452"/>
    <w:lvl w:ilvl="0" w:tentative="0">
      <w:start w:val="3"/>
      <w:numFmt w:val="chineseCounting"/>
      <w:suff w:val="nothing"/>
      <w:lvlText w:val="%1、"/>
      <w:lvlJc w:val="left"/>
      <w:rPr>
        <w:rFonts w:hint="eastAsia"/>
      </w:rPr>
    </w:lvl>
  </w:abstractNum>
  <w:abstractNum w:abstractNumId="1">
    <w:nsid w:val="420EC54A"/>
    <w:multiLevelType w:val="singleLevel"/>
    <w:tmpl w:val="420EC54A"/>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544129"/>
    <w:rsid w:val="00165B3C"/>
    <w:rsid w:val="00181DE4"/>
    <w:rsid w:val="002D0595"/>
    <w:rsid w:val="00544129"/>
    <w:rsid w:val="00577AA3"/>
    <w:rsid w:val="005845E3"/>
    <w:rsid w:val="005D04BA"/>
    <w:rsid w:val="00717BE1"/>
    <w:rsid w:val="007E0BAE"/>
    <w:rsid w:val="008C120C"/>
    <w:rsid w:val="00921F1A"/>
    <w:rsid w:val="009708C6"/>
    <w:rsid w:val="00A2760F"/>
    <w:rsid w:val="00A4579F"/>
    <w:rsid w:val="00A471EA"/>
    <w:rsid w:val="00AF5D66"/>
    <w:rsid w:val="00CE0DB3"/>
    <w:rsid w:val="00EC4F3D"/>
    <w:rsid w:val="093428F3"/>
    <w:rsid w:val="138D103C"/>
    <w:rsid w:val="16063884"/>
    <w:rsid w:val="1D3F5D55"/>
    <w:rsid w:val="27B9526A"/>
    <w:rsid w:val="30E80FB9"/>
    <w:rsid w:val="390A571B"/>
    <w:rsid w:val="44A1600C"/>
    <w:rsid w:val="4C3003CE"/>
    <w:rsid w:val="51E00CC5"/>
    <w:rsid w:val="523F05C6"/>
    <w:rsid w:val="53C658DD"/>
    <w:rsid w:val="5A563D1E"/>
    <w:rsid w:val="5BE71693"/>
    <w:rsid w:val="5ECE78C0"/>
    <w:rsid w:val="5FDE0FEE"/>
    <w:rsid w:val="66544A03"/>
    <w:rsid w:val="6A121D9B"/>
    <w:rsid w:val="6A261F28"/>
    <w:rsid w:val="6B4D6890"/>
    <w:rsid w:val="746C12A8"/>
    <w:rsid w:val="77C80CAA"/>
    <w:rsid w:val="7BE00094"/>
    <w:rsid w:val="7F754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60</Words>
  <Characters>343</Characters>
  <Lines>2</Lines>
  <Paragraphs>1</Paragraphs>
  <ScaleCrop>false</ScaleCrop>
  <LinksUpToDate>false</LinksUpToDate>
  <CharactersWithSpaces>402</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2020-12-04T07:23:00Z</dcterms:created>
  <dc:creator>黄锐明</dc:creator>
  <cp:lastModifiedBy>陈德升</cp:lastModifiedBy>
  <cp:lastPrinted>2022-06-02T07:30:00Z</cp:lastPrinted>
  <dcterms:modified xsi:type="dcterms:W3CDTF">2024-07-24T07:01:34Z</dcterms:modified>
  <dc:title>车间负压扇年度保养及维修服务采购</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