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ajorEastAsia" w:hAnsiTheme="majorEastAsia" w:eastAsiaTheme="majorEastAsia"/>
          <w:b/>
          <w:sz w:val="40"/>
          <w:szCs w:val="28"/>
        </w:rPr>
      </w:pPr>
      <w:r>
        <w:rPr>
          <w:rFonts w:hint="eastAsia" w:asciiTheme="majorEastAsia" w:hAnsiTheme="majorEastAsia" w:eastAsiaTheme="majorEastAsia"/>
          <w:b/>
          <w:sz w:val="40"/>
          <w:szCs w:val="28"/>
        </w:rPr>
        <w:t>2025年民警职工文化建设汇报演出活动配套服务</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ajorEastAsia" w:hAnsiTheme="majorEastAsia" w:eastAsiaTheme="majorEastAsia"/>
          <w:b/>
          <w:sz w:val="40"/>
          <w:szCs w:val="28"/>
        </w:rPr>
      </w:pPr>
      <w:r>
        <w:rPr>
          <w:rFonts w:hint="eastAsia" w:asciiTheme="majorEastAsia" w:hAnsiTheme="majorEastAsia" w:eastAsiaTheme="majorEastAsia"/>
          <w:b/>
          <w:sz w:val="40"/>
          <w:szCs w:val="28"/>
        </w:rPr>
        <w:t>采购项目需求书</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ajorEastAsia" w:hAnsiTheme="majorEastAsia" w:eastAsiaTheme="majorEastAsia"/>
          <w:b/>
          <w:sz w:val="30"/>
          <w:szCs w:val="30"/>
        </w:rPr>
      </w:pPr>
    </w:p>
    <w:p>
      <w:pPr>
        <w:pStyle w:val="4"/>
        <w:keepNext w:val="0"/>
        <w:keepLines w:val="0"/>
        <w:pageBreakBefore w:val="0"/>
        <w:widowControl/>
        <w:numPr>
          <w:ilvl w:val="0"/>
          <w:numId w:val="0"/>
        </w:numPr>
        <w:kinsoku/>
        <w:overflowPunct/>
        <w:topLinePunct w:val="0"/>
        <w:autoSpaceDE/>
        <w:autoSpaceDN/>
        <w:bidi w:val="0"/>
        <w:adjustRightInd w:val="0"/>
        <w:snapToGrid w:val="0"/>
        <w:spacing w:after="0" w:line="360" w:lineRule="exact"/>
        <w:ind w:firstLine="482" w:firstLineChars="200"/>
        <w:textAlignment w:val="auto"/>
        <w:rPr>
          <w:rFonts w:asciiTheme="minorEastAsia" w:hAnsiTheme="minorEastAsia" w:eastAsiaTheme="minorEastAsia"/>
          <w:b/>
          <w:sz w:val="24"/>
          <w:szCs w:val="24"/>
        </w:rPr>
      </w:pPr>
      <w:r>
        <w:rPr>
          <w:rFonts w:hint="eastAsia" w:asciiTheme="minorEastAsia" w:hAnsiTheme="minorEastAsia" w:eastAsiaTheme="minorEastAsia"/>
          <w:b/>
          <w:sz w:val="24"/>
          <w:szCs w:val="24"/>
          <w:lang w:val="en-US" w:eastAsia="zh-CN"/>
        </w:rPr>
        <w:t>一、</w:t>
      </w:r>
      <w:r>
        <w:rPr>
          <w:rFonts w:hint="eastAsia" w:asciiTheme="minorEastAsia" w:hAnsiTheme="minorEastAsia" w:eastAsiaTheme="minorEastAsia"/>
          <w:b/>
          <w:sz w:val="24"/>
          <w:szCs w:val="24"/>
        </w:rPr>
        <w:t>项目简介</w:t>
      </w:r>
    </w:p>
    <w:p>
      <w:pPr>
        <w:pStyle w:val="4"/>
        <w:keepNext w:val="0"/>
        <w:keepLines w:val="0"/>
        <w:pageBreakBefore w:val="0"/>
        <w:widowControl/>
        <w:kinsoku/>
        <w:overflowPunct/>
        <w:topLinePunct w:val="0"/>
        <w:autoSpaceDE/>
        <w:autoSpaceDN/>
        <w:bidi w:val="0"/>
        <w:adjustRightInd w:val="0"/>
        <w:snapToGrid w:val="0"/>
        <w:spacing w:after="0" w:line="360" w:lineRule="exact"/>
        <w:ind w:left="0" w:leftChars="0" w:firstLine="482" w:firstLineChars="200"/>
        <w:textAlignment w:val="auto"/>
        <w:rPr>
          <w:rFonts w:asciiTheme="minorEastAsia" w:hAnsiTheme="minorEastAsia" w:eastAsiaTheme="minorEastAsia"/>
          <w:sz w:val="24"/>
          <w:szCs w:val="24"/>
          <w:u w:val="single"/>
        </w:rPr>
      </w:pPr>
      <w:r>
        <w:rPr>
          <w:rFonts w:hint="eastAsia" w:asciiTheme="minorEastAsia" w:hAnsiTheme="minorEastAsia" w:eastAsiaTheme="minorEastAsia"/>
          <w:b/>
          <w:sz w:val="24"/>
          <w:szCs w:val="24"/>
        </w:rPr>
        <w:t>（一）项目名称：</w:t>
      </w:r>
      <w:r>
        <w:rPr>
          <w:rFonts w:hint="eastAsia" w:asciiTheme="minorEastAsia" w:hAnsiTheme="minorEastAsia" w:eastAsiaTheme="minorEastAsia"/>
          <w:sz w:val="24"/>
          <w:szCs w:val="24"/>
        </w:rPr>
        <w:t xml:space="preserve">2025年民警职工文化建设汇报演出活动配套服务采购项目  </w:t>
      </w:r>
      <w:r>
        <w:rPr>
          <w:rFonts w:hint="eastAsia" w:asciiTheme="minorEastAsia" w:hAnsiTheme="minorEastAsia" w:eastAsiaTheme="minorEastAsia"/>
          <w:sz w:val="24"/>
          <w:szCs w:val="24"/>
          <w:u w:val="single"/>
        </w:rPr>
        <w:t xml:space="preserve">       </w:t>
      </w:r>
    </w:p>
    <w:p>
      <w:pPr>
        <w:keepNext w:val="0"/>
        <w:keepLines w:val="0"/>
        <w:pageBreakBefore w:val="0"/>
        <w:widowControl/>
        <w:kinsoku/>
        <w:overflowPunct/>
        <w:topLinePunct w:val="0"/>
        <w:autoSpaceDE/>
        <w:autoSpaceDN/>
        <w:bidi w:val="0"/>
        <w:adjustRightInd w:val="0"/>
        <w:snapToGrid w:val="0"/>
        <w:spacing w:after="0" w:line="360" w:lineRule="exact"/>
        <w:ind w:firstLine="482" w:firstLineChars="200"/>
        <w:textAlignment w:val="auto"/>
        <w:rPr>
          <w:rFonts w:hint="eastAsia" w:asciiTheme="minorEastAsia" w:hAnsiTheme="minorEastAsia" w:eastAsiaTheme="minorEastAsia"/>
          <w:sz w:val="24"/>
          <w:szCs w:val="24"/>
        </w:rPr>
      </w:pPr>
      <w:r>
        <w:rPr>
          <w:rFonts w:hint="eastAsia" w:asciiTheme="minorEastAsia" w:hAnsiTheme="minorEastAsia" w:eastAsiaTheme="minorEastAsia"/>
          <w:b/>
          <w:sz w:val="24"/>
          <w:szCs w:val="24"/>
        </w:rPr>
        <w:t>（二）最高限价：</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lang w:val="en-US" w:eastAsia="zh-CN"/>
        </w:rPr>
        <w:t>104880</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元（大写人民币</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lang w:val="en-US" w:eastAsia="zh-CN"/>
        </w:rPr>
        <w:t>拾萬肆仟捌佰捌拾圆整</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，含税）</w:t>
      </w:r>
    </w:p>
    <w:p>
      <w:pPr>
        <w:keepNext w:val="0"/>
        <w:keepLines w:val="0"/>
        <w:pageBreakBefore w:val="0"/>
        <w:widowControl/>
        <w:kinsoku/>
        <w:overflowPunct/>
        <w:topLinePunct w:val="0"/>
        <w:autoSpaceDE/>
        <w:autoSpaceDN/>
        <w:bidi w:val="0"/>
        <w:adjustRightInd w:val="0"/>
        <w:snapToGrid w:val="0"/>
        <w:spacing w:after="0" w:line="360" w:lineRule="exact"/>
        <w:ind w:firstLine="482" w:firstLineChars="200"/>
        <w:textAlignment w:val="auto"/>
        <w:rPr>
          <w:rFonts w:hint="default" w:asciiTheme="minorEastAsia" w:hAnsiTheme="minorEastAsia" w:eastAsiaTheme="minorEastAsia"/>
          <w:sz w:val="24"/>
          <w:szCs w:val="24"/>
          <w:u w:val="single"/>
          <w:lang w:val="en-US" w:eastAsia="zh-CN"/>
        </w:rPr>
      </w:pPr>
      <w:r>
        <w:rPr>
          <w:rFonts w:hint="eastAsia" w:asciiTheme="minorEastAsia" w:hAnsiTheme="minorEastAsia" w:eastAsiaTheme="minorEastAsia"/>
          <w:b/>
          <w:sz w:val="24"/>
          <w:szCs w:val="24"/>
        </w:rPr>
        <w:t>（三）服务地点及服务期限：</w:t>
      </w:r>
      <w:r>
        <w:rPr>
          <w:rFonts w:hint="eastAsia" w:asciiTheme="minorEastAsia" w:hAnsiTheme="minorEastAsia" w:eastAsiaTheme="minorEastAsia"/>
          <w:sz w:val="24"/>
          <w:szCs w:val="24"/>
        </w:rPr>
        <w:t>揭阳监狱</w:t>
      </w:r>
      <w:r>
        <w:rPr>
          <w:rFonts w:hint="eastAsia" w:asciiTheme="minorEastAsia" w:hAnsiTheme="minorEastAsia" w:eastAsiaTheme="minorEastAsia"/>
          <w:sz w:val="24"/>
          <w:szCs w:val="24"/>
          <w:u w:val="single"/>
          <w:lang w:val="en-US" w:eastAsia="zh-CN"/>
        </w:rPr>
        <w:t>文体综合楼</w:t>
      </w:r>
      <w:r>
        <w:rPr>
          <w:rFonts w:hint="eastAsia" w:asciiTheme="minorEastAsia" w:hAnsiTheme="minorEastAsia" w:eastAsiaTheme="minorEastAsia"/>
          <w:sz w:val="24"/>
          <w:szCs w:val="24"/>
        </w:rPr>
        <w:t>，服务期限</w:t>
      </w:r>
      <w:r>
        <w:rPr>
          <w:rFonts w:hint="eastAsia" w:asciiTheme="minorEastAsia" w:hAnsiTheme="minorEastAsia" w:eastAsiaTheme="minorEastAsia"/>
          <w:sz w:val="24"/>
          <w:szCs w:val="24"/>
          <w:lang w:eastAsia="zh-CN"/>
        </w:rPr>
        <w:t>：活动策划及节目编排服务期</w:t>
      </w:r>
      <w:r>
        <w:rPr>
          <w:rFonts w:hint="eastAsia" w:asciiTheme="minorEastAsia" w:hAnsiTheme="minorEastAsia" w:eastAsiaTheme="minorEastAsia"/>
          <w:sz w:val="24"/>
          <w:szCs w:val="24"/>
          <w:u w:val="none"/>
          <w:lang w:val="en-US" w:eastAsia="zh-CN"/>
        </w:rPr>
        <w:t>30</w:t>
      </w:r>
      <w:r>
        <w:rPr>
          <w:rFonts w:hint="eastAsia" w:asciiTheme="minorEastAsia" w:hAnsiTheme="minorEastAsia" w:eastAsiaTheme="minorEastAsia"/>
          <w:sz w:val="24"/>
          <w:szCs w:val="24"/>
          <w:lang w:val="en-US" w:eastAsia="zh-CN"/>
        </w:rPr>
        <w:t>天，现场活动配套服务期3天。</w:t>
      </w:r>
    </w:p>
    <w:p>
      <w:pPr>
        <w:keepNext w:val="0"/>
        <w:keepLines w:val="0"/>
        <w:pageBreakBefore w:val="0"/>
        <w:widowControl/>
        <w:kinsoku/>
        <w:overflowPunct/>
        <w:topLinePunct w:val="0"/>
        <w:autoSpaceDE/>
        <w:autoSpaceDN/>
        <w:bidi w:val="0"/>
        <w:adjustRightInd w:val="0"/>
        <w:snapToGrid w:val="0"/>
        <w:spacing w:after="0" w:line="360" w:lineRule="exact"/>
        <w:ind w:firstLine="482" w:firstLineChars="200"/>
        <w:textAlignment w:val="auto"/>
        <w:rPr>
          <w:rFonts w:asciiTheme="minorEastAsia" w:hAnsiTheme="minorEastAsia" w:eastAsiaTheme="minorEastAsia"/>
          <w:sz w:val="24"/>
          <w:szCs w:val="24"/>
          <w:highlight w:val="yellow"/>
        </w:rPr>
      </w:pPr>
      <w:r>
        <w:rPr>
          <w:rFonts w:hint="eastAsia" w:asciiTheme="minorEastAsia" w:hAnsiTheme="minorEastAsia" w:eastAsiaTheme="minorEastAsia"/>
          <w:b/>
          <w:sz w:val="24"/>
          <w:szCs w:val="24"/>
        </w:rPr>
        <w:t>（四）采购内容：</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1.采购内容的简介</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 xml:space="preserve"> 根据《广东省揭阳监狱2025年“辰运初兴 巳势更进”民警职工文化建设汇报演出活动实施方案》，为做好2025年民警职工文化建设汇报演出活动的准备工作，工会需为活动项目采购音频设备租赁、舞台灯光设备租赁等服务，具体详见《2025年民警职工文化建设汇报演出活动配套服务采购项目清单</w:t>
      </w:r>
      <w:bookmarkStart w:id="0" w:name="_GoBack"/>
      <w:bookmarkEnd w:id="0"/>
      <w:r>
        <w:rPr>
          <w:rFonts w:hint="eastAsia" w:asciiTheme="minorEastAsia" w:hAnsiTheme="minorEastAsia" w:eastAsiaTheme="minorEastAsia"/>
          <w:sz w:val="24"/>
          <w:szCs w:val="24"/>
          <w:lang w:val="en-US" w:eastAsia="zh-CN"/>
        </w:rPr>
        <w:t>》。现场活动配套服务期3天，活动策划及节目编排服务期至少一个月，活动暂定于2025年1月22日举办，具体时间根据采购方的实际需求作相应调整。</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2.具体服务要求</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投标人（报价单位）必须承诺，完全满足采购过程发出所有文件的要求，必须具备履行项目的能力。如在实施过程中，采购人发现有不符合要求的地方，采购人有权解除合同，一切费用由成交单位承担，履约保证金不予退还。</w:t>
      </w:r>
    </w:p>
    <w:p>
      <w:pPr>
        <w:keepNext w:val="0"/>
        <w:keepLines w:val="0"/>
        <w:pageBreakBefore w:val="0"/>
        <w:widowControl/>
        <w:kinsoku/>
        <w:overflowPunct/>
        <w:topLinePunct w:val="0"/>
        <w:autoSpaceDE/>
        <w:autoSpaceDN/>
        <w:bidi w:val="0"/>
        <w:adjustRightInd w:val="0"/>
        <w:snapToGrid w:val="0"/>
        <w:spacing w:after="0" w:line="360" w:lineRule="exact"/>
        <w:ind w:firstLine="482" w:firstLineChars="200"/>
        <w:textAlignment w:val="auto"/>
        <w:rPr>
          <w:rFonts w:asciiTheme="minorEastAsia" w:hAnsiTheme="minorEastAsia" w:eastAsiaTheme="minorEastAsia"/>
          <w:b/>
          <w:sz w:val="24"/>
          <w:szCs w:val="24"/>
        </w:rPr>
      </w:pPr>
      <w:r>
        <w:rPr>
          <w:rFonts w:hint="eastAsia" w:asciiTheme="minorEastAsia" w:hAnsiTheme="minorEastAsia" w:eastAsiaTheme="minorEastAsia"/>
          <w:b/>
          <w:sz w:val="24"/>
          <w:szCs w:val="24"/>
        </w:rPr>
        <w:t>（五）供应商资质要求：</w:t>
      </w:r>
    </w:p>
    <w:p>
      <w:pPr>
        <w:keepNext w:val="0"/>
        <w:keepLines w:val="0"/>
        <w:pageBreakBefore w:val="0"/>
        <w:widowControl/>
        <w:tabs>
          <w:tab w:val="left" w:pos="360"/>
        </w:tabs>
        <w:kinsoku/>
        <w:overflowPunct/>
        <w:topLinePunct w:val="0"/>
        <w:autoSpaceDE/>
        <w:autoSpaceDN/>
        <w:bidi w:val="0"/>
        <w:adjustRightInd w:val="0"/>
        <w:snapToGrid w:val="0"/>
        <w:spacing w:after="0" w:line="36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1.具备投标条件的中华人民共和国的法人或其他组织，有合法经营权。</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2.必须遵守《中华人民共和国政府采购法》等相关的法律、行业、地方法规。</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3.具有有效的《营业执照》、《税务登记证》或三证合一的《营业执照》。</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4.具有良好的商业信誉和健全的财务会计制度。在《信用中国》、《国家企业信用信息公示系统》等网站上进行查验，无违法违规行为、异常经营信息等。</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5</w:t>
      </w:r>
      <w:r>
        <w:rPr>
          <w:rFonts w:hint="eastAsia" w:asciiTheme="minorEastAsia" w:hAnsiTheme="minorEastAsia" w:eastAsiaTheme="minorEastAsia"/>
          <w:sz w:val="24"/>
          <w:szCs w:val="24"/>
        </w:rPr>
        <w:t>.本项目不接受联合体投标报价。</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asciiTheme="minorEastAsia" w:hAnsiTheme="minorEastAsia" w:eastAsiaTheme="minorEastAsia"/>
          <w:b/>
          <w:sz w:val="24"/>
          <w:szCs w:val="24"/>
        </w:rPr>
      </w:pPr>
      <w:r>
        <w:rPr>
          <w:rFonts w:hint="eastAsia" w:asciiTheme="minorEastAsia" w:hAnsiTheme="minorEastAsia" w:eastAsiaTheme="minorEastAsia"/>
          <w:sz w:val="24"/>
          <w:szCs w:val="24"/>
        </w:rPr>
        <w:t>二、</w:t>
      </w:r>
      <w:r>
        <w:rPr>
          <w:rFonts w:hint="eastAsia" w:asciiTheme="minorEastAsia" w:hAnsiTheme="minorEastAsia" w:eastAsiaTheme="minorEastAsia"/>
          <w:b/>
          <w:sz w:val="24"/>
          <w:szCs w:val="24"/>
        </w:rPr>
        <w:t>监狱管理要求</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成交供应商及服务人员必须严格遵守监狱保密及相关管理规定，</w:t>
      </w:r>
      <w:r>
        <w:rPr>
          <w:rFonts w:asciiTheme="minorEastAsia" w:hAnsiTheme="minorEastAsia" w:eastAsiaTheme="minorEastAsia"/>
          <w:sz w:val="24"/>
          <w:szCs w:val="24"/>
        </w:rPr>
        <w:t>不得</w:t>
      </w:r>
      <w:r>
        <w:rPr>
          <w:rFonts w:hint="eastAsia" w:asciiTheme="minorEastAsia" w:hAnsiTheme="minorEastAsia" w:eastAsiaTheme="minorEastAsia"/>
          <w:sz w:val="24"/>
          <w:szCs w:val="24"/>
        </w:rPr>
        <w:t>有监狱内</w:t>
      </w:r>
      <w:r>
        <w:rPr>
          <w:rFonts w:asciiTheme="minorEastAsia" w:hAnsiTheme="minorEastAsia" w:eastAsiaTheme="minorEastAsia"/>
          <w:sz w:val="24"/>
          <w:szCs w:val="24"/>
        </w:rPr>
        <w:t>建筑、场地、事项等进行拍照、录视频等行为，如发现供应商有违反监狱管理，</w:t>
      </w:r>
      <w:r>
        <w:rPr>
          <w:rFonts w:asciiTheme="minorEastAsia" w:hAnsiTheme="minorEastAsia" w:eastAsiaTheme="minorEastAsia"/>
          <w:sz w:val="24"/>
          <w:szCs w:val="24"/>
          <w:u w:val="single"/>
        </w:rPr>
        <w:t>采购人有权</w:t>
      </w:r>
      <w:r>
        <w:rPr>
          <w:rFonts w:hint="eastAsia" w:asciiTheme="minorEastAsia" w:hAnsiTheme="minorEastAsia" w:eastAsiaTheme="minorEastAsia"/>
          <w:sz w:val="24"/>
          <w:szCs w:val="24"/>
          <w:u w:val="single"/>
        </w:rPr>
        <w:t>解除合同，</w:t>
      </w:r>
      <w:r>
        <w:rPr>
          <w:rFonts w:asciiTheme="minorEastAsia" w:hAnsiTheme="minorEastAsia" w:eastAsiaTheme="minorEastAsia"/>
          <w:sz w:val="24"/>
          <w:szCs w:val="24"/>
          <w:u w:val="single"/>
        </w:rPr>
        <w:t>重新选定</w:t>
      </w:r>
      <w:r>
        <w:rPr>
          <w:rFonts w:hint="eastAsia" w:asciiTheme="minorEastAsia" w:hAnsiTheme="minorEastAsia" w:eastAsiaTheme="minorEastAsia"/>
          <w:sz w:val="24"/>
          <w:szCs w:val="24"/>
          <w:u w:val="single"/>
        </w:rPr>
        <w:t>成交供应商</w:t>
      </w:r>
      <w:r>
        <w:rPr>
          <w:rFonts w:asciiTheme="minorEastAsia" w:hAnsiTheme="minorEastAsia" w:eastAsiaTheme="minorEastAsia"/>
          <w:sz w:val="24"/>
          <w:szCs w:val="24"/>
          <w:u w:val="single"/>
        </w:rPr>
        <w:t>，</w:t>
      </w:r>
      <w:r>
        <w:rPr>
          <w:rFonts w:hint="eastAsia" w:asciiTheme="minorEastAsia" w:hAnsiTheme="minorEastAsia" w:eastAsiaTheme="minorEastAsia"/>
          <w:sz w:val="24"/>
          <w:szCs w:val="24"/>
          <w:u w:val="single"/>
        </w:rPr>
        <w:t>履约保证金不予退回，</w:t>
      </w:r>
      <w:r>
        <w:rPr>
          <w:rFonts w:asciiTheme="minorEastAsia" w:hAnsiTheme="minorEastAsia" w:eastAsiaTheme="minorEastAsia"/>
          <w:sz w:val="24"/>
          <w:szCs w:val="24"/>
          <w:u w:val="single"/>
        </w:rPr>
        <w:t>并追究供应商责任。</w:t>
      </w:r>
    </w:p>
    <w:p>
      <w:pPr>
        <w:pStyle w:val="4"/>
        <w:keepNext w:val="0"/>
        <w:keepLines w:val="0"/>
        <w:pageBreakBefore w:val="0"/>
        <w:widowControl/>
        <w:kinsoku/>
        <w:overflowPunct/>
        <w:topLinePunct w:val="0"/>
        <w:autoSpaceDE/>
        <w:autoSpaceDN/>
        <w:bidi w:val="0"/>
        <w:adjustRightInd w:val="0"/>
        <w:snapToGrid w:val="0"/>
        <w:spacing w:after="0" w:line="360" w:lineRule="exact"/>
        <w:ind w:firstLine="562"/>
        <w:textAlignment w:val="auto"/>
        <w:rPr>
          <w:rFonts w:asciiTheme="minorEastAsia" w:hAnsiTheme="minorEastAsia" w:eastAsiaTheme="minorEastAsia"/>
          <w:b/>
          <w:sz w:val="24"/>
          <w:szCs w:val="24"/>
        </w:rPr>
      </w:pPr>
      <w:r>
        <w:rPr>
          <w:rFonts w:hint="eastAsia" w:asciiTheme="minorEastAsia" w:hAnsiTheme="minorEastAsia" w:eastAsiaTheme="minorEastAsia"/>
          <w:b/>
          <w:sz w:val="24"/>
          <w:szCs w:val="24"/>
        </w:rPr>
        <w:t>三、</w:t>
      </w:r>
      <w:r>
        <w:rPr>
          <w:rFonts w:hint="eastAsia" w:asciiTheme="minorEastAsia" w:hAnsiTheme="minorEastAsia" w:eastAsiaTheme="minorEastAsia"/>
          <w:b/>
          <w:sz w:val="24"/>
          <w:szCs w:val="24"/>
          <w:lang w:val="en-US" w:eastAsia="zh-CN"/>
        </w:rPr>
        <w:t>服务要求及违约责任</w:t>
      </w:r>
      <w:r>
        <w:rPr>
          <w:rFonts w:hint="eastAsia" w:asciiTheme="minorEastAsia" w:hAnsiTheme="minorEastAsia" w:eastAsiaTheme="minorEastAsia"/>
          <w:b/>
          <w:sz w:val="24"/>
          <w:szCs w:val="24"/>
        </w:rPr>
        <w:t xml:space="preserve"> </w:t>
      </w:r>
    </w:p>
    <w:p>
      <w:pPr>
        <w:keepNext w:val="0"/>
        <w:keepLines w:val="0"/>
        <w:pageBreakBefore w:val="0"/>
        <w:widowControl/>
        <w:kinsoku/>
        <w:overflowPunct/>
        <w:topLinePunct w:val="0"/>
        <w:autoSpaceDE/>
        <w:autoSpaceDN/>
        <w:bidi w:val="0"/>
        <w:adjustRightInd w:val="0"/>
        <w:snapToGrid w:val="0"/>
        <w:spacing w:after="0" w:line="360" w:lineRule="exact"/>
        <w:ind w:firstLine="482" w:firstLineChars="200"/>
        <w:textAlignment w:val="auto"/>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w:t>
      </w:r>
      <w:r>
        <w:rPr>
          <w:rFonts w:hint="eastAsia" w:asciiTheme="minorEastAsia" w:hAnsiTheme="minorEastAsia" w:eastAsiaTheme="minorEastAsia"/>
          <w:b/>
          <w:bCs/>
          <w:sz w:val="24"/>
          <w:szCs w:val="24"/>
          <w:lang w:val="en-US" w:eastAsia="zh-CN"/>
        </w:rPr>
        <w:t>一</w:t>
      </w:r>
      <w:r>
        <w:rPr>
          <w:rFonts w:hint="eastAsia" w:asciiTheme="minorEastAsia" w:hAnsiTheme="minorEastAsia" w:eastAsiaTheme="minorEastAsia"/>
          <w:b/>
          <w:bCs/>
          <w:sz w:val="24"/>
          <w:szCs w:val="24"/>
        </w:rPr>
        <w:t>）服务要求：</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1.提供舞台搭建、LED搭建、舞台景片氛围、舞台台阶、宣传背景板、贵宾席、观众席、控制系统、舞美效果等设计与制作；</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2.提供并安装灯光设备及提供专业的灯光技术操作人员进行现场操作；</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3.</w:t>
      </w:r>
      <w:r>
        <w:rPr>
          <w:rFonts w:hint="eastAsia" w:asciiTheme="minorEastAsia" w:hAnsiTheme="minorEastAsia" w:eastAsiaTheme="minorEastAsia"/>
          <w:sz w:val="24"/>
          <w:szCs w:val="24"/>
        </w:rPr>
        <w:t>提供专业演出音响设备及提供专业的音响技术操作人员进行现场操作；</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4.提供专业的策划人员和节目编排人员；</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5.提供专业活动化妆师；</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6.提供服装统筹及协助服装租赁事宜；</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7.提供活动现场视频编辑、音乐编辑服务，用于现场视频及音乐播放；</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8.提供活动演出LED视频：包括片头、主标版、节目背景视频等设计与制作。</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9.提供活动花絮视频：将拍摄素材剪辑成花絮视频，用于后期宣传。</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10.提供活动全程录制视频：录制并剪辑活动全程视频。</w:t>
      </w:r>
    </w:p>
    <w:p>
      <w:pPr>
        <w:keepNext w:val="0"/>
        <w:keepLines w:val="0"/>
        <w:pageBreakBefore w:val="0"/>
        <w:widowControl/>
        <w:kinsoku/>
        <w:overflowPunct/>
        <w:topLinePunct w:val="0"/>
        <w:autoSpaceDE/>
        <w:autoSpaceDN/>
        <w:bidi w:val="0"/>
        <w:adjustRightInd w:val="0"/>
        <w:snapToGrid w:val="0"/>
        <w:spacing w:after="0" w:line="360" w:lineRule="exact"/>
        <w:ind w:firstLine="482" w:firstLineChars="200"/>
        <w:textAlignment w:val="auto"/>
        <w:rPr>
          <w:rFonts w:hint="default" w:asciiTheme="minorEastAsia" w:hAnsiTheme="minorEastAsia" w:eastAsiaTheme="minorEastAsia"/>
          <w:sz w:val="24"/>
          <w:szCs w:val="24"/>
          <w:lang w:val="en-US" w:eastAsia="zh-CN"/>
        </w:rPr>
      </w:pPr>
      <w:r>
        <w:rPr>
          <w:rFonts w:hint="default" w:asciiTheme="minorEastAsia" w:hAnsiTheme="minorEastAsia" w:eastAsiaTheme="minorEastAsia"/>
          <w:b/>
          <w:bCs/>
          <w:sz w:val="24"/>
          <w:szCs w:val="24"/>
          <w:lang w:val="en-US" w:eastAsia="zh-CN"/>
        </w:rPr>
        <w:t>（</w:t>
      </w:r>
      <w:r>
        <w:rPr>
          <w:rFonts w:hint="eastAsia" w:asciiTheme="minorEastAsia" w:hAnsiTheme="minorEastAsia" w:eastAsiaTheme="minorEastAsia"/>
          <w:b/>
          <w:bCs/>
          <w:sz w:val="24"/>
          <w:szCs w:val="24"/>
          <w:lang w:val="en-US" w:eastAsia="zh-CN"/>
        </w:rPr>
        <w:t>二</w:t>
      </w:r>
      <w:r>
        <w:rPr>
          <w:rFonts w:hint="default" w:asciiTheme="minorEastAsia" w:hAnsiTheme="minorEastAsia" w:eastAsiaTheme="minorEastAsia"/>
          <w:b/>
          <w:bCs/>
          <w:sz w:val="24"/>
          <w:szCs w:val="24"/>
          <w:lang w:val="en-US" w:eastAsia="zh-CN"/>
        </w:rPr>
        <w:t>）供应商违约责任</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hint="default" w:asciiTheme="minorEastAsia" w:hAnsiTheme="minorEastAsia" w:eastAsiaTheme="minorEastAsia"/>
          <w:sz w:val="24"/>
          <w:szCs w:val="24"/>
          <w:lang w:val="en-US" w:eastAsia="zh-CN"/>
        </w:rPr>
      </w:pPr>
      <w:r>
        <w:rPr>
          <w:rFonts w:hint="default" w:asciiTheme="minorEastAsia" w:hAnsiTheme="minorEastAsia" w:eastAsiaTheme="minorEastAsia"/>
          <w:sz w:val="24"/>
          <w:szCs w:val="24"/>
          <w:lang w:val="en-US" w:eastAsia="zh-CN"/>
        </w:rPr>
        <w:t>成交供应商必须根据采购人</w:t>
      </w:r>
      <w:r>
        <w:rPr>
          <w:rFonts w:hint="eastAsia" w:asciiTheme="minorEastAsia" w:hAnsiTheme="minorEastAsia" w:eastAsiaTheme="minorEastAsia"/>
          <w:sz w:val="24"/>
          <w:szCs w:val="24"/>
          <w:lang w:val="en-US" w:eastAsia="zh-CN"/>
        </w:rPr>
        <w:t>服务期</w:t>
      </w:r>
      <w:r>
        <w:rPr>
          <w:rFonts w:hint="default" w:asciiTheme="minorEastAsia" w:hAnsiTheme="minorEastAsia" w:eastAsiaTheme="minorEastAsia"/>
          <w:sz w:val="24"/>
          <w:szCs w:val="24"/>
          <w:lang w:val="en-US" w:eastAsia="zh-CN"/>
        </w:rPr>
        <w:t>要求，科学合理拟定</w:t>
      </w:r>
      <w:r>
        <w:rPr>
          <w:rFonts w:hint="eastAsia" w:asciiTheme="minorEastAsia" w:hAnsiTheme="minorEastAsia" w:eastAsiaTheme="minorEastAsia"/>
          <w:sz w:val="24"/>
          <w:szCs w:val="24"/>
          <w:lang w:val="en-US" w:eastAsia="zh-CN"/>
        </w:rPr>
        <w:t>服务</w:t>
      </w:r>
      <w:r>
        <w:rPr>
          <w:rFonts w:hint="default" w:asciiTheme="minorEastAsia" w:hAnsiTheme="minorEastAsia" w:eastAsiaTheme="minorEastAsia"/>
          <w:sz w:val="24"/>
          <w:szCs w:val="24"/>
          <w:lang w:val="en-US" w:eastAsia="zh-CN"/>
        </w:rPr>
        <w:t>计划，确保按时</w:t>
      </w:r>
      <w:r>
        <w:rPr>
          <w:rFonts w:hint="eastAsia" w:asciiTheme="minorEastAsia" w:hAnsiTheme="minorEastAsia" w:eastAsiaTheme="minorEastAsia"/>
          <w:sz w:val="24"/>
          <w:szCs w:val="24"/>
          <w:lang w:val="en-US" w:eastAsia="zh-CN"/>
        </w:rPr>
        <w:t>提供配套服务</w:t>
      </w:r>
      <w:r>
        <w:rPr>
          <w:rFonts w:hint="default" w:asciiTheme="minorEastAsia" w:hAnsiTheme="minorEastAsia" w:eastAsiaTheme="minorEastAsia"/>
          <w:sz w:val="24"/>
          <w:szCs w:val="24"/>
          <w:lang w:val="en-US" w:eastAsia="zh-CN"/>
        </w:rPr>
        <w:t>完成验收（出现不可抗力因素情形时，经双方共同认可，</w:t>
      </w:r>
      <w:r>
        <w:rPr>
          <w:rFonts w:hint="eastAsia" w:asciiTheme="minorEastAsia" w:hAnsiTheme="minorEastAsia" w:eastAsiaTheme="minorEastAsia"/>
          <w:sz w:val="24"/>
          <w:szCs w:val="24"/>
          <w:lang w:val="en-US" w:eastAsia="zh-CN"/>
        </w:rPr>
        <w:t>服务</w:t>
      </w:r>
      <w:r>
        <w:rPr>
          <w:rFonts w:hint="default" w:asciiTheme="minorEastAsia" w:hAnsiTheme="minorEastAsia" w:eastAsiaTheme="minorEastAsia"/>
          <w:sz w:val="24"/>
          <w:szCs w:val="24"/>
          <w:lang w:val="en-US" w:eastAsia="zh-CN"/>
        </w:rPr>
        <w:t>期可以顺延）。根据项目情况，若因为成交供应商主观因素，采购人认为成交供应商不能达到本项目要求的，采购人有权解除合同，并就采购人所发生的损失，追究成交供应商责任。</w:t>
      </w:r>
    </w:p>
    <w:p>
      <w:pPr>
        <w:keepNext w:val="0"/>
        <w:keepLines w:val="0"/>
        <w:pageBreakBefore w:val="0"/>
        <w:widowControl/>
        <w:numPr>
          <w:ilvl w:val="0"/>
          <w:numId w:val="0"/>
        </w:numPr>
        <w:kinsoku/>
        <w:overflowPunct/>
        <w:topLinePunct w:val="0"/>
        <w:autoSpaceDE/>
        <w:autoSpaceDN/>
        <w:bidi w:val="0"/>
        <w:adjustRightInd w:val="0"/>
        <w:snapToGrid w:val="0"/>
        <w:spacing w:after="0" w:line="360" w:lineRule="exact"/>
        <w:ind w:firstLine="482" w:firstLineChars="200"/>
        <w:textAlignment w:val="auto"/>
        <w:rPr>
          <w:rFonts w:asciiTheme="minorEastAsia" w:hAnsiTheme="minorEastAsia" w:eastAsiaTheme="minorEastAsia"/>
          <w:b/>
          <w:sz w:val="24"/>
          <w:szCs w:val="24"/>
        </w:rPr>
      </w:pPr>
      <w:r>
        <w:rPr>
          <w:rFonts w:hint="eastAsia" w:asciiTheme="minorEastAsia" w:hAnsiTheme="minorEastAsia" w:eastAsiaTheme="minorEastAsia"/>
          <w:b/>
          <w:sz w:val="24"/>
          <w:szCs w:val="24"/>
          <w:lang w:val="en-US" w:eastAsia="zh-CN"/>
        </w:rPr>
        <w:t>四、</w:t>
      </w:r>
      <w:r>
        <w:rPr>
          <w:rFonts w:hint="eastAsia" w:asciiTheme="minorEastAsia" w:hAnsiTheme="minorEastAsia" w:eastAsiaTheme="minorEastAsia"/>
          <w:b/>
          <w:sz w:val="24"/>
          <w:szCs w:val="24"/>
        </w:rPr>
        <w:t>履约保证金条款</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领</w:t>
      </w:r>
      <w:r>
        <w:rPr>
          <w:rFonts w:asciiTheme="minorEastAsia" w:hAnsiTheme="minorEastAsia" w:eastAsiaTheme="minorEastAsia"/>
          <w:sz w:val="24"/>
          <w:szCs w:val="24"/>
        </w:rPr>
        <w:t>取</w:t>
      </w:r>
      <w:r>
        <w:rPr>
          <w:rFonts w:hint="eastAsia" w:asciiTheme="minorEastAsia" w:hAnsiTheme="minorEastAsia" w:eastAsiaTheme="minorEastAsia"/>
          <w:sz w:val="24"/>
          <w:szCs w:val="24"/>
        </w:rPr>
        <w:t>成交</w:t>
      </w:r>
      <w:r>
        <w:rPr>
          <w:rFonts w:asciiTheme="minorEastAsia" w:hAnsiTheme="minorEastAsia" w:eastAsiaTheme="minorEastAsia"/>
          <w:sz w:val="24"/>
          <w:szCs w:val="24"/>
        </w:rPr>
        <w:t>通知书</w:t>
      </w:r>
      <w:r>
        <w:rPr>
          <w:rFonts w:hint="eastAsia" w:asciiTheme="minorEastAsia" w:hAnsiTheme="minorEastAsia" w:eastAsiaTheme="minorEastAsia"/>
          <w:sz w:val="24"/>
          <w:szCs w:val="24"/>
        </w:rPr>
        <w:t>后五个工作日</w:t>
      </w:r>
      <w:r>
        <w:rPr>
          <w:rFonts w:asciiTheme="minorEastAsia" w:hAnsiTheme="minorEastAsia" w:eastAsiaTheme="minorEastAsia"/>
          <w:sz w:val="24"/>
          <w:szCs w:val="24"/>
        </w:rPr>
        <w:t>，</w:t>
      </w:r>
      <w:r>
        <w:rPr>
          <w:rFonts w:hint="eastAsia" w:asciiTheme="minorEastAsia" w:hAnsiTheme="minorEastAsia" w:eastAsiaTheme="minorEastAsia"/>
          <w:sz w:val="24"/>
          <w:szCs w:val="24"/>
        </w:rPr>
        <w:t>成交供应商</w:t>
      </w:r>
      <w:r>
        <w:rPr>
          <w:rFonts w:asciiTheme="minorEastAsia" w:hAnsiTheme="minorEastAsia" w:eastAsiaTheme="minorEastAsia"/>
          <w:sz w:val="24"/>
          <w:szCs w:val="24"/>
        </w:rPr>
        <w:t>需缴纳</w:t>
      </w:r>
      <w:r>
        <w:rPr>
          <w:rFonts w:hint="eastAsia" w:asciiTheme="minorEastAsia" w:hAnsiTheme="minorEastAsia" w:eastAsiaTheme="minorEastAsia"/>
          <w:sz w:val="24"/>
          <w:szCs w:val="24"/>
        </w:rPr>
        <w:t>成交</w:t>
      </w:r>
      <w:r>
        <w:rPr>
          <w:rFonts w:asciiTheme="minorEastAsia" w:hAnsiTheme="minorEastAsia" w:eastAsiaTheme="minorEastAsia"/>
          <w:sz w:val="24"/>
          <w:szCs w:val="24"/>
        </w:rPr>
        <w:t>价的5%作为履约保证金。如</w:t>
      </w:r>
      <w:r>
        <w:rPr>
          <w:rFonts w:hint="eastAsia" w:asciiTheme="minorEastAsia" w:hAnsiTheme="minorEastAsia" w:eastAsiaTheme="minorEastAsia"/>
          <w:sz w:val="24"/>
          <w:szCs w:val="24"/>
        </w:rPr>
        <w:t>成交</w:t>
      </w:r>
      <w:r>
        <w:rPr>
          <w:rFonts w:asciiTheme="minorEastAsia" w:hAnsiTheme="minorEastAsia" w:eastAsiaTheme="minorEastAsia"/>
          <w:sz w:val="24"/>
          <w:szCs w:val="24"/>
        </w:rPr>
        <w:t>供应商不按时签订合同或弃标的，履约保证金不予退回（不可抗力原因除外）。经验收合格后，</w:t>
      </w:r>
      <w:r>
        <w:rPr>
          <w:rFonts w:hint="eastAsia" w:asciiTheme="minorEastAsia" w:hAnsiTheme="minorEastAsia" w:eastAsiaTheme="minorEastAsia"/>
          <w:sz w:val="24"/>
          <w:szCs w:val="24"/>
        </w:rPr>
        <w:t>项目质保</w:t>
      </w:r>
      <w:r>
        <w:rPr>
          <w:rFonts w:asciiTheme="minorEastAsia" w:hAnsiTheme="minorEastAsia" w:eastAsiaTheme="minorEastAsia"/>
          <w:sz w:val="24"/>
          <w:szCs w:val="24"/>
        </w:rPr>
        <w:t>期</w:t>
      </w:r>
      <w:r>
        <w:rPr>
          <w:rFonts w:hint="eastAsia" w:asciiTheme="minorEastAsia" w:hAnsiTheme="minorEastAsia" w:eastAsiaTheme="minorEastAsia"/>
          <w:sz w:val="24"/>
          <w:szCs w:val="24"/>
        </w:rPr>
        <w:t>内视为项目履约期</w:t>
      </w:r>
      <w:r>
        <w:rPr>
          <w:rFonts w:asciiTheme="minorEastAsia" w:hAnsiTheme="minorEastAsia" w:eastAsiaTheme="minorEastAsia"/>
          <w:sz w:val="24"/>
          <w:szCs w:val="24"/>
        </w:rPr>
        <w:t>，如无发生扣款情形的，</w:t>
      </w:r>
      <w:r>
        <w:rPr>
          <w:rFonts w:hint="eastAsia" w:asciiTheme="minorEastAsia" w:hAnsiTheme="minorEastAsia" w:eastAsiaTheme="minorEastAsia"/>
          <w:sz w:val="24"/>
          <w:szCs w:val="24"/>
        </w:rPr>
        <w:t>履约保证金</w:t>
      </w:r>
      <w:r>
        <w:rPr>
          <w:rFonts w:asciiTheme="minorEastAsia" w:hAnsiTheme="minorEastAsia" w:eastAsiaTheme="minorEastAsia"/>
          <w:sz w:val="24"/>
          <w:szCs w:val="24"/>
        </w:rPr>
        <w:t>无息退回。采购人有权根据供应商的违约责任所造成的损失，从履约保</w:t>
      </w:r>
      <w:r>
        <w:rPr>
          <w:rFonts w:hint="eastAsia" w:asciiTheme="minorEastAsia" w:hAnsiTheme="minorEastAsia" w:eastAsiaTheme="minorEastAsia"/>
          <w:sz w:val="24"/>
          <w:szCs w:val="24"/>
        </w:rPr>
        <w:t>证</w:t>
      </w:r>
      <w:r>
        <w:rPr>
          <w:rFonts w:asciiTheme="minorEastAsia" w:hAnsiTheme="minorEastAsia" w:eastAsiaTheme="minorEastAsia"/>
          <w:sz w:val="24"/>
          <w:szCs w:val="24"/>
        </w:rPr>
        <w:t>金中扣除相关费用。如</w:t>
      </w:r>
      <w:r>
        <w:rPr>
          <w:rFonts w:hint="eastAsia" w:asciiTheme="minorEastAsia" w:hAnsiTheme="minorEastAsia" w:eastAsiaTheme="minorEastAsia"/>
          <w:sz w:val="24"/>
          <w:szCs w:val="24"/>
        </w:rPr>
        <w:t>履约保证金</w:t>
      </w:r>
      <w:r>
        <w:rPr>
          <w:rFonts w:asciiTheme="minorEastAsia" w:hAnsiTheme="minorEastAsia" w:eastAsiaTheme="minorEastAsia"/>
          <w:sz w:val="24"/>
          <w:szCs w:val="24"/>
        </w:rPr>
        <w:t>不能抵扣费用的，</w:t>
      </w:r>
      <w:r>
        <w:rPr>
          <w:rFonts w:hint="eastAsia" w:asciiTheme="minorEastAsia" w:hAnsiTheme="minorEastAsia" w:eastAsiaTheme="minorEastAsia"/>
          <w:sz w:val="24"/>
          <w:szCs w:val="24"/>
        </w:rPr>
        <w:t>成交</w:t>
      </w:r>
      <w:r>
        <w:rPr>
          <w:rFonts w:asciiTheme="minorEastAsia" w:hAnsiTheme="minorEastAsia" w:eastAsiaTheme="minorEastAsia"/>
          <w:sz w:val="24"/>
          <w:szCs w:val="24"/>
        </w:rPr>
        <w:t>人应全额赔偿我方损失</w:t>
      </w:r>
      <w:r>
        <w:rPr>
          <w:rFonts w:hint="eastAsia" w:asciiTheme="minorEastAsia" w:hAnsiTheme="minorEastAsia" w:eastAsiaTheme="minorEastAsia"/>
          <w:sz w:val="24"/>
          <w:szCs w:val="24"/>
        </w:rPr>
        <w:t>。</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lang w:val="en-US" w:eastAsia="zh-CN"/>
        </w:rPr>
        <w:t>一</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成交供应商须在监狱确定成交供应商之日起</w:t>
      </w:r>
      <w:r>
        <w:rPr>
          <w:rFonts w:hint="eastAsia" w:asciiTheme="minorEastAsia" w:hAnsiTheme="minorEastAsia" w:eastAsiaTheme="minorEastAsia"/>
          <w:sz w:val="24"/>
          <w:szCs w:val="24"/>
          <w:lang w:val="en-US" w:eastAsia="zh-CN"/>
        </w:rPr>
        <w:t>十五</w:t>
      </w:r>
      <w:r>
        <w:rPr>
          <w:rFonts w:hint="eastAsia" w:asciiTheme="minorEastAsia" w:hAnsiTheme="minorEastAsia" w:eastAsiaTheme="minorEastAsia"/>
          <w:sz w:val="24"/>
          <w:szCs w:val="24"/>
        </w:rPr>
        <w:t>日内签订合同。履约保证金以银行转账、支票、汇票、本票或者金融机构、担保机构出具的保函等非现金形式提交。</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lang w:val="en-US" w:eastAsia="zh-CN"/>
        </w:rPr>
        <w:t>二</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考核扣罚标准</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发生以下情形，经调查属实的，采购人根据具体情况和所造成损失等，扣除50%履约保证金，并有权解除合同：</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1.</w:t>
      </w:r>
      <w:r>
        <w:rPr>
          <w:rFonts w:hint="eastAsia" w:asciiTheme="minorEastAsia" w:hAnsiTheme="minorEastAsia" w:eastAsiaTheme="minorEastAsia"/>
          <w:sz w:val="24"/>
          <w:szCs w:val="24"/>
        </w:rPr>
        <w:t>供应商遣派服务人员与项目要求不相符，人员数量、资质或级别未达到要求的；</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2.</w:t>
      </w:r>
      <w:r>
        <w:rPr>
          <w:rFonts w:hint="eastAsia" w:asciiTheme="minorEastAsia" w:hAnsiTheme="minorEastAsia" w:eastAsiaTheme="minorEastAsia"/>
          <w:sz w:val="24"/>
          <w:szCs w:val="24"/>
        </w:rPr>
        <w:t>未按</w:t>
      </w:r>
      <w:r>
        <w:rPr>
          <w:rFonts w:hint="eastAsia" w:asciiTheme="minorEastAsia" w:hAnsiTheme="minorEastAsia" w:eastAsiaTheme="minorEastAsia"/>
          <w:sz w:val="24"/>
          <w:szCs w:val="24"/>
          <w:lang w:val="en-US" w:eastAsia="zh-CN"/>
        </w:rPr>
        <w:t>采购人</w:t>
      </w:r>
      <w:r>
        <w:rPr>
          <w:rFonts w:hint="eastAsia" w:asciiTheme="minorEastAsia" w:hAnsiTheme="minorEastAsia" w:eastAsiaTheme="minorEastAsia"/>
          <w:sz w:val="24"/>
          <w:szCs w:val="24"/>
        </w:rPr>
        <w:t>采购需求规定的服务时间或服务周期提供服务的（提前三天与</w:t>
      </w:r>
      <w:r>
        <w:rPr>
          <w:rFonts w:hint="eastAsia" w:asciiTheme="minorEastAsia" w:hAnsiTheme="minorEastAsia" w:eastAsiaTheme="minorEastAsia"/>
          <w:sz w:val="24"/>
          <w:szCs w:val="24"/>
          <w:lang w:val="en-US" w:eastAsia="zh-CN"/>
        </w:rPr>
        <w:t>采购人</w:t>
      </w:r>
      <w:r>
        <w:rPr>
          <w:rFonts w:hint="eastAsia" w:asciiTheme="minorEastAsia" w:hAnsiTheme="minorEastAsia" w:eastAsiaTheme="minorEastAsia"/>
          <w:sz w:val="24"/>
          <w:szCs w:val="24"/>
        </w:rPr>
        <w:t>协商，且未影响</w:t>
      </w:r>
      <w:r>
        <w:rPr>
          <w:rFonts w:hint="eastAsia" w:asciiTheme="minorEastAsia" w:hAnsiTheme="minorEastAsia" w:eastAsiaTheme="minorEastAsia"/>
          <w:sz w:val="24"/>
          <w:szCs w:val="24"/>
          <w:lang w:val="en-US" w:eastAsia="zh-CN"/>
        </w:rPr>
        <w:t>采购人</w:t>
      </w:r>
      <w:r>
        <w:rPr>
          <w:rFonts w:hint="eastAsia" w:asciiTheme="minorEastAsia" w:hAnsiTheme="minorEastAsia" w:eastAsiaTheme="minorEastAsia"/>
          <w:sz w:val="24"/>
          <w:szCs w:val="24"/>
        </w:rPr>
        <w:t>正常开展工作的除外）；</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3.</w:t>
      </w:r>
      <w:r>
        <w:rPr>
          <w:rFonts w:hint="eastAsia" w:asciiTheme="minorEastAsia" w:hAnsiTheme="minorEastAsia" w:eastAsiaTheme="minorEastAsia"/>
          <w:sz w:val="24"/>
          <w:szCs w:val="24"/>
        </w:rPr>
        <w:t>服务项目包含的</w:t>
      </w:r>
      <w:r>
        <w:rPr>
          <w:rFonts w:hint="eastAsia" w:asciiTheme="minorEastAsia" w:hAnsiTheme="minorEastAsia" w:eastAsiaTheme="minorEastAsia"/>
          <w:sz w:val="24"/>
          <w:szCs w:val="24"/>
          <w:lang w:val="en-US" w:eastAsia="zh-CN"/>
        </w:rPr>
        <w:t>设备</w:t>
      </w:r>
      <w:r>
        <w:rPr>
          <w:rFonts w:hint="eastAsia" w:asciiTheme="minorEastAsia" w:hAnsiTheme="minorEastAsia" w:eastAsiaTheme="minorEastAsia"/>
          <w:sz w:val="24"/>
          <w:szCs w:val="24"/>
        </w:rPr>
        <w:t>出现</w:t>
      </w:r>
      <w:r>
        <w:rPr>
          <w:rFonts w:hint="eastAsia" w:asciiTheme="minorEastAsia" w:hAnsiTheme="minorEastAsia" w:eastAsiaTheme="minorEastAsia"/>
          <w:sz w:val="24"/>
          <w:szCs w:val="24"/>
          <w:lang w:val="en-US" w:eastAsia="zh-CN"/>
        </w:rPr>
        <w:t>故障</w:t>
      </w:r>
      <w:r>
        <w:rPr>
          <w:rFonts w:hint="eastAsia" w:asciiTheme="minorEastAsia" w:hAnsiTheme="minorEastAsia" w:eastAsiaTheme="minorEastAsia"/>
          <w:sz w:val="24"/>
          <w:szCs w:val="24"/>
        </w:rPr>
        <w:t>问题，供应商不积极配合查找原因，不及时反馈处理结果；</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供应商未完全按采购需求提供服务，影响</w:t>
      </w:r>
      <w:r>
        <w:rPr>
          <w:rFonts w:hint="eastAsia" w:asciiTheme="minorEastAsia" w:hAnsiTheme="minorEastAsia" w:eastAsiaTheme="minorEastAsia"/>
          <w:sz w:val="24"/>
          <w:szCs w:val="24"/>
          <w:lang w:val="en-US" w:eastAsia="zh-CN"/>
        </w:rPr>
        <w:t>采购人</w:t>
      </w:r>
      <w:r>
        <w:rPr>
          <w:rFonts w:hint="eastAsia" w:asciiTheme="minorEastAsia" w:hAnsiTheme="minorEastAsia" w:eastAsiaTheme="minorEastAsia"/>
          <w:sz w:val="24"/>
          <w:szCs w:val="24"/>
        </w:rPr>
        <w:t>正常工作开展的；</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5.</w:t>
      </w:r>
      <w:r>
        <w:rPr>
          <w:rFonts w:hint="eastAsia" w:asciiTheme="minorEastAsia" w:hAnsiTheme="minorEastAsia" w:eastAsiaTheme="minorEastAsia"/>
          <w:sz w:val="24"/>
          <w:szCs w:val="24"/>
        </w:rPr>
        <w:t>供应商未按承诺提供相关后续关联服务的；</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6.</w:t>
      </w:r>
      <w:r>
        <w:rPr>
          <w:rFonts w:hint="eastAsia" w:asciiTheme="minorEastAsia" w:hAnsiTheme="minorEastAsia" w:eastAsiaTheme="minorEastAsia"/>
          <w:sz w:val="24"/>
          <w:szCs w:val="24"/>
        </w:rPr>
        <w:t>提供虚假检验报告等相关票证；</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7.</w:t>
      </w:r>
      <w:r>
        <w:rPr>
          <w:rFonts w:hint="eastAsia" w:asciiTheme="minorEastAsia" w:hAnsiTheme="minorEastAsia" w:eastAsiaTheme="minorEastAsia"/>
          <w:sz w:val="24"/>
          <w:szCs w:val="24"/>
        </w:rPr>
        <w:t>组织机构发生调整，或经营场所、联系人、联系方式变更，未及时通知</w:t>
      </w:r>
      <w:r>
        <w:rPr>
          <w:rFonts w:hint="eastAsia" w:asciiTheme="minorEastAsia" w:hAnsiTheme="minorEastAsia" w:eastAsiaTheme="minorEastAsia"/>
          <w:sz w:val="24"/>
          <w:szCs w:val="24"/>
          <w:lang w:val="en-US" w:eastAsia="zh-CN"/>
        </w:rPr>
        <w:t>采购人</w:t>
      </w:r>
      <w:r>
        <w:rPr>
          <w:rFonts w:hint="eastAsia" w:asciiTheme="minorEastAsia" w:hAnsiTheme="minorEastAsia" w:eastAsiaTheme="minorEastAsia"/>
          <w:sz w:val="24"/>
          <w:szCs w:val="24"/>
        </w:rPr>
        <w:t>，造成无法及时联系。</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lang w:val="en-US" w:eastAsia="zh-CN"/>
        </w:rPr>
        <w:t>三</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如在合同执行期间因成交供应商违约导致履约保证金部分扣除，成交供应商需在五个工作日内将扣除的履约保证金补齐。</w:t>
      </w:r>
    </w:p>
    <w:p>
      <w:pPr>
        <w:keepNext w:val="0"/>
        <w:keepLines w:val="0"/>
        <w:pageBreakBefore w:val="0"/>
        <w:widowControl/>
        <w:kinsoku/>
        <w:overflowPunct/>
        <w:topLinePunct w:val="0"/>
        <w:autoSpaceDE/>
        <w:autoSpaceDN/>
        <w:bidi w:val="0"/>
        <w:adjustRightInd w:val="0"/>
        <w:snapToGrid w:val="0"/>
        <w:spacing w:after="0" w:line="360" w:lineRule="exact"/>
        <w:ind w:firstLine="480" w:firstLineChars="200"/>
        <w:textAlignment w:val="auto"/>
        <w:rPr>
          <w:rFonts w:asciiTheme="minorEastAsia" w:hAnsiTheme="minorEastAsia" w:eastAsiaTheme="minorEastAsia"/>
          <w:b/>
          <w:sz w:val="24"/>
          <w:szCs w:val="24"/>
        </w:rPr>
      </w:pP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lang w:val="en-US" w:eastAsia="zh-CN"/>
        </w:rPr>
        <w:t>四</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如成交供应商在合同执行过程需终止执行合同的，需提前</w:t>
      </w:r>
      <w:r>
        <w:rPr>
          <w:rFonts w:hint="eastAsia" w:asciiTheme="minorEastAsia" w:hAnsiTheme="minorEastAsia" w:eastAsiaTheme="minorEastAsia"/>
          <w:sz w:val="24"/>
          <w:szCs w:val="24"/>
          <w:lang w:val="en-US" w:eastAsia="zh-CN"/>
        </w:rPr>
        <w:t>十</w:t>
      </w:r>
      <w:r>
        <w:rPr>
          <w:rFonts w:hint="eastAsia" w:asciiTheme="minorEastAsia" w:hAnsiTheme="minorEastAsia" w:eastAsiaTheme="minorEastAsia"/>
          <w:sz w:val="24"/>
          <w:szCs w:val="24"/>
        </w:rPr>
        <w:t>天以书面形式告知监狱，否则按单方面终止执行合同处理，履约保证金不退还。</w:t>
      </w:r>
    </w:p>
    <w:p>
      <w:pPr>
        <w:keepNext w:val="0"/>
        <w:keepLines w:val="0"/>
        <w:pageBreakBefore w:val="0"/>
        <w:widowControl/>
        <w:kinsoku/>
        <w:overflowPunct/>
        <w:topLinePunct w:val="0"/>
        <w:autoSpaceDE/>
        <w:autoSpaceDN/>
        <w:bidi w:val="0"/>
        <w:adjustRightInd w:val="0"/>
        <w:snapToGrid w:val="0"/>
        <w:spacing w:after="0" w:line="360" w:lineRule="exact"/>
        <w:ind w:firstLine="482" w:firstLineChars="200"/>
        <w:textAlignment w:val="auto"/>
        <w:rPr>
          <w:rFonts w:asciiTheme="minorEastAsia" w:hAnsiTheme="minorEastAsia" w:eastAsiaTheme="minorEastAsia"/>
          <w:b/>
          <w:sz w:val="24"/>
          <w:szCs w:val="24"/>
        </w:rPr>
      </w:pPr>
      <w:r>
        <w:rPr>
          <w:rFonts w:hint="eastAsia" w:asciiTheme="minorEastAsia" w:hAnsiTheme="minorEastAsia" w:eastAsiaTheme="minorEastAsia"/>
          <w:b/>
          <w:sz w:val="24"/>
          <w:szCs w:val="24"/>
          <w:lang w:val="en-US" w:eastAsia="zh-CN"/>
        </w:rPr>
        <w:t>五</w:t>
      </w:r>
      <w:r>
        <w:rPr>
          <w:rFonts w:hint="eastAsia" w:asciiTheme="minorEastAsia" w:hAnsiTheme="minorEastAsia" w:eastAsiaTheme="minorEastAsia"/>
          <w:b/>
          <w:sz w:val="24"/>
          <w:szCs w:val="24"/>
        </w:rPr>
        <w:t>、验收支付</w:t>
      </w:r>
    </w:p>
    <w:p>
      <w:pPr>
        <w:keepNext w:val="0"/>
        <w:keepLines w:val="0"/>
        <w:pageBreakBefore w:val="0"/>
        <w:widowControl/>
        <w:kinsoku/>
        <w:overflowPunct/>
        <w:topLinePunct w:val="0"/>
        <w:autoSpaceDE/>
        <w:autoSpaceDN/>
        <w:bidi w:val="0"/>
        <w:adjustRightInd w:val="0"/>
        <w:snapToGrid w:val="0"/>
        <w:spacing w:after="0" w:line="360" w:lineRule="exact"/>
        <w:ind w:firstLine="482" w:firstLineChars="200"/>
        <w:textAlignment w:val="auto"/>
        <w:rPr>
          <w:rFonts w:asciiTheme="minorEastAsia" w:hAnsiTheme="minorEastAsia" w:eastAsiaTheme="minorEastAsia"/>
          <w:sz w:val="24"/>
          <w:szCs w:val="24"/>
        </w:rPr>
      </w:pPr>
      <w:r>
        <w:rPr>
          <w:rFonts w:hint="eastAsia" w:asciiTheme="minorEastAsia" w:hAnsiTheme="minorEastAsia" w:eastAsiaTheme="minorEastAsia"/>
          <w:b/>
          <w:sz w:val="24"/>
          <w:szCs w:val="24"/>
        </w:rPr>
        <w:t>（一）验收要求：</w:t>
      </w:r>
      <w:r>
        <w:rPr>
          <w:rFonts w:hint="eastAsia" w:asciiTheme="minorEastAsia" w:hAnsiTheme="minorEastAsia" w:eastAsiaTheme="minorEastAsia"/>
          <w:b w:val="0"/>
          <w:bCs/>
          <w:sz w:val="24"/>
          <w:szCs w:val="24"/>
        </w:rPr>
        <w:t>验收按监狱有关的规定、规范进行。验收时如发现所</w:t>
      </w:r>
      <w:r>
        <w:rPr>
          <w:rFonts w:hint="eastAsia" w:asciiTheme="minorEastAsia" w:hAnsiTheme="minorEastAsia" w:eastAsiaTheme="minorEastAsia"/>
          <w:b w:val="0"/>
          <w:bCs/>
          <w:sz w:val="24"/>
          <w:szCs w:val="24"/>
          <w:lang w:val="en-US" w:eastAsia="zh-CN"/>
        </w:rPr>
        <w:t>提供</w:t>
      </w:r>
      <w:r>
        <w:rPr>
          <w:rFonts w:hint="eastAsia" w:asciiTheme="minorEastAsia" w:hAnsiTheme="minorEastAsia" w:eastAsiaTheme="minorEastAsia"/>
          <w:b w:val="0"/>
          <w:bCs/>
          <w:sz w:val="24"/>
          <w:szCs w:val="24"/>
        </w:rPr>
        <w:t>的</w:t>
      </w:r>
      <w:r>
        <w:rPr>
          <w:rFonts w:hint="eastAsia" w:asciiTheme="minorEastAsia" w:hAnsiTheme="minorEastAsia" w:eastAsiaTheme="minorEastAsia"/>
          <w:b w:val="0"/>
          <w:bCs/>
          <w:sz w:val="24"/>
          <w:szCs w:val="24"/>
          <w:lang w:val="en-US" w:eastAsia="zh-CN"/>
        </w:rPr>
        <w:t>服务</w:t>
      </w:r>
      <w:r>
        <w:rPr>
          <w:rFonts w:hint="eastAsia" w:asciiTheme="minorEastAsia" w:hAnsiTheme="minorEastAsia" w:eastAsiaTheme="minorEastAsia"/>
          <w:b w:val="0"/>
          <w:bCs/>
          <w:sz w:val="24"/>
          <w:szCs w:val="24"/>
        </w:rPr>
        <w:t>有不符合本</w:t>
      </w:r>
      <w:r>
        <w:rPr>
          <w:rFonts w:hint="eastAsia" w:asciiTheme="minorEastAsia" w:hAnsiTheme="minorEastAsia" w:eastAsiaTheme="minorEastAsia"/>
          <w:b w:val="0"/>
          <w:bCs/>
          <w:sz w:val="24"/>
          <w:szCs w:val="24"/>
          <w:lang w:val="en-US" w:eastAsia="zh-CN"/>
        </w:rPr>
        <w:t>需求</w:t>
      </w:r>
      <w:r>
        <w:rPr>
          <w:rFonts w:hint="eastAsia" w:asciiTheme="minorEastAsia" w:hAnsiTheme="minorEastAsia" w:eastAsiaTheme="minorEastAsia"/>
          <w:b w:val="0"/>
          <w:bCs/>
          <w:sz w:val="24"/>
          <w:szCs w:val="24"/>
        </w:rPr>
        <w:t>规定的情况，采购人现场进行详尽记录，或由采购人和供应商双方签署备忘录。此现场记录或备忘录可用作补充</w:t>
      </w:r>
      <w:r>
        <w:rPr>
          <w:rFonts w:hint="eastAsia" w:asciiTheme="minorEastAsia" w:hAnsiTheme="minorEastAsia" w:eastAsiaTheme="minorEastAsia"/>
          <w:b w:val="0"/>
          <w:bCs/>
          <w:sz w:val="24"/>
          <w:szCs w:val="24"/>
          <w:lang w:eastAsia="zh-CN"/>
        </w:rPr>
        <w:t>、</w:t>
      </w:r>
      <w:r>
        <w:rPr>
          <w:rFonts w:hint="eastAsia" w:asciiTheme="minorEastAsia" w:hAnsiTheme="minorEastAsia" w:eastAsiaTheme="minorEastAsia"/>
          <w:b w:val="0"/>
          <w:bCs/>
          <w:sz w:val="24"/>
          <w:szCs w:val="24"/>
          <w:lang w:val="en-US" w:eastAsia="zh-CN"/>
        </w:rPr>
        <w:t>完善服务</w:t>
      </w:r>
      <w:r>
        <w:rPr>
          <w:rFonts w:hint="eastAsia" w:asciiTheme="minorEastAsia" w:hAnsiTheme="minorEastAsia" w:eastAsiaTheme="minorEastAsia"/>
          <w:b w:val="0"/>
          <w:bCs/>
          <w:sz w:val="24"/>
          <w:szCs w:val="24"/>
        </w:rPr>
        <w:t>的有效证据。由此产生的有关费用由成交供应商承担。</w:t>
      </w:r>
    </w:p>
    <w:p>
      <w:pPr>
        <w:keepNext w:val="0"/>
        <w:keepLines w:val="0"/>
        <w:pageBreakBefore w:val="0"/>
        <w:widowControl/>
        <w:kinsoku/>
        <w:overflowPunct/>
        <w:topLinePunct w:val="0"/>
        <w:autoSpaceDE/>
        <w:autoSpaceDN/>
        <w:bidi w:val="0"/>
        <w:adjustRightInd w:val="0"/>
        <w:snapToGrid w:val="0"/>
        <w:spacing w:after="0" w:line="360" w:lineRule="exact"/>
        <w:ind w:firstLine="482" w:firstLineChars="200"/>
        <w:textAlignment w:val="auto"/>
        <w:rPr>
          <w:rFonts w:asciiTheme="minorEastAsia" w:hAnsiTheme="minorEastAsia" w:eastAsiaTheme="minorEastAsia"/>
          <w:sz w:val="24"/>
          <w:szCs w:val="24"/>
        </w:rPr>
      </w:pPr>
      <w:r>
        <w:rPr>
          <w:rFonts w:hint="eastAsia" w:asciiTheme="minorEastAsia" w:hAnsiTheme="minorEastAsia" w:eastAsiaTheme="minorEastAsia"/>
          <w:b/>
          <w:sz w:val="24"/>
          <w:szCs w:val="24"/>
        </w:rPr>
        <w:t>（二）支付条款：</w:t>
      </w:r>
      <w:r>
        <w:rPr>
          <w:rFonts w:hint="eastAsia" w:asciiTheme="minorEastAsia" w:hAnsiTheme="minorEastAsia" w:eastAsiaTheme="minorEastAsia"/>
          <w:sz w:val="24"/>
          <w:szCs w:val="24"/>
        </w:rPr>
        <w:t>验收合格后支付，供应商需提交等额的发票，具体条款以合同约定为准。</w:t>
      </w:r>
    </w:p>
    <w:p>
      <w:pPr>
        <w:keepNext w:val="0"/>
        <w:keepLines w:val="0"/>
        <w:pageBreakBefore w:val="0"/>
        <w:widowControl/>
        <w:kinsoku/>
        <w:overflowPunct/>
        <w:topLinePunct w:val="0"/>
        <w:autoSpaceDE/>
        <w:autoSpaceDN/>
        <w:bidi w:val="0"/>
        <w:adjustRightInd w:val="0"/>
        <w:snapToGrid w:val="0"/>
        <w:spacing w:after="0" w:line="360" w:lineRule="exact"/>
        <w:textAlignment w:val="auto"/>
        <w:rPr>
          <w:rFonts w:asciiTheme="minorEastAsia" w:hAnsiTheme="minorEastAsia" w:eastAsiaTheme="minorEastAsia"/>
          <w:sz w:val="24"/>
          <w:szCs w:val="24"/>
        </w:rPr>
      </w:pPr>
    </w:p>
    <w:p>
      <w:pPr>
        <w:keepNext w:val="0"/>
        <w:keepLines w:val="0"/>
        <w:pageBreakBefore w:val="0"/>
        <w:widowControl/>
        <w:kinsoku/>
        <w:overflowPunct/>
        <w:topLinePunct w:val="0"/>
        <w:autoSpaceDE/>
        <w:autoSpaceDN/>
        <w:bidi w:val="0"/>
        <w:adjustRightInd w:val="0"/>
        <w:snapToGrid w:val="0"/>
        <w:spacing w:after="0" w:line="360" w:lineRule="exact"/>
        <w:textAlignment w:val="auto"/>
        <w:rPr>
          <w:rFonts w:asciiTheme="minorEastAsia" w:hAnsiTheme="minorEastAsia" w:eastAsiaTheme="minorEastAsia"/>
          <w:sz w:val="24"/>
          <w:szCs w:val="24"/>
        </w:rPr>
      </w:pPr>
    </w:p>
    <w:p>
      <w:pPr>
        <w:keepNext w:val="0"/>
        <w:keepLines w:val="0"/>
        <w:pageBreakBefore w:val="0"/>
        <w:widowControl/>
        <w:kinsoku/>
        <w:overflowPunct/>
        <w:topLinePunct w:val="0"/>
        <w:autoSpaceDE/>
        <w:autoSpaceDN/>
        <w:bidi w:val="0"/>
        <w:adjustRightInd w:val="0"/>
        <w:snapToGrid w:val="0"/>
        <w:spacing w:after="0" w:line="360" w:lineRule="exact"/>
        <w:textAlignment w:val="auto"/>
        <w:rPr>
          <w:rFonts w:asciiTheme="minorEastAsia" w:hAnsiTheme="minorEastAsia" w:eastAsiaTheme="minorEastAsia"/>
          <w:sz w:val="24"/>
          <w:szCs w:val="24"/>
        </w:rPr>
      </w:pPr>
    </w:p>
    <w:p>
      <w:pPr>
        <w:keepNext w:val="0"/>
        <w:keepLines w:val="0"/>
        <w:pageBreakBefore w:val="0"/>
        <w:widowControl/>
        <w:kinsoku/>
        <w:wordWrap w:val="0"/>
        <w:overflowPunct/>
        <w:topLinePunct w:val="0"/>
        <w:autoSpaceDE/>
        <w:autoSpaceDN/>
        <w:bidi w:val="0"/>
        <w:adjustRightInd w:val="0"/>
        <w:snapToGrid w:val="0"/>
        <w:spacing w:after="0" w:line="360" w:lineRule="exact"/>
        <w:jc w:val="right"/>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需求部门：</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lang w:val="en-US" w:eastAsia="zh-CN"/>
        </w:rPr>
        <w:t>工会</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（盖章）</w:t>
      </w:r>
    </w:p>
    <w:p>
      <w:pPr>
        <w:keepNext w:val="0"/>
        <w:keepLines w:val="0"/>
        <w:pageBreakBefore w:val="0"/>
        <w:widowControl/>
        <w:kinsoku/>
        <w:wordWrap w:val="0"/>
        <w:overflowPunct/>
        <w:topLinePunct w:val="0"/>
        <w:autoSpaceDE/>
        <w:autoSpaceDN/>
        <w:bidi w:val="0"/>
        <w:adjustRightInd w:val="0"/>
        <w:snapToGrid w:val="0"/>
        <w:spacing w:after="0" w:line="360" w:lineRule="exact"/>
        <w:jc w:val="right"/>
        <w:textAlignment w:val="auto"/>
      </w:pPr>
      <w:r>
        <w:rPr>
          <w:rFonts w:hint="eastAsia" w:asciiTheme="minorEastAsia" w:hAnsiTheme="minorEastAsia" w:eastAsiaTheme="minorEastAsia"/>
          <w:sz w:val="24"/>
          <w:szCs w:val="24"/>
          <w:lang w:val="en-US" w:eastAsia="zh-CN"/>
        </w:rPr>
        <w:t>2024</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10</w:t>
      </w:r>
      <w:r>
        <w:rPr>
          <w:rFonts w:hint="eastAsia" w:asciiTheme="minorEastAsia" w:hAnsiTheme="minorEastAsia" w:eastAsiaTheme="minorEastAsia"/>
          <w:sz w:val="24"/>
          <w:szCs w:val="24"/>
        </w:rPr>
        <w:t>月</w:t>
      </w:r>
      <w:r>
        <w:rPr>
          <w:rFonts w:hint="eastAsia" w:asciiTheme="minorEastAsia" w:hAnsiTheme="minorEastAsia" w:eastAsiaTheme="minorEastAsia"/>
          <w:sz w:val="24"/>
          <w:szCs w:val="24"/>
          <w:lang w:val="en-US" w:eastAsia="zh-CN"/>
        </w:rPr>
        <w:t>17</w:t>
      </w:r>
      <w:r>
        <w:rPr>
          <w:rFonts w:hint="eastAsia" w:asciiTheme="minorEastAsia" w:hAnsiTheme="minorEastAsia" w:eastAsiaTheme="minorEastAsia"/>
          <w:sz w:val="24"/>
          <w:szCs w:val="24"/>
        </w:rPr>
        <w:t xml:space="preserve">日        </w:t>
      </w:r>
    </w:p>
    <w:sectPr>
      <w:pgSz w:w="11906" w:h="16838"/>
      <w:pgMar w:top="737" w:right="907" w:bottom="737" w:left="90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zNjhjZjkxMjg2OGJjOTQ0NThhNzBhOGI4YTVmYWYifQ=="/>
  </w:docVars>
  <w:rsids>
    <w:rsidRoot w:val="00D31D50"/>
    <w:rsid w:val="00323B43"/>
    <w:rsid w:val="003B23B1"/>
    <w:rsid w:val="003D37D8"/>
    <w:rsid w:val="00426133"/>
    <w:rsid w:val="004358AB"/>
    <w:rsid w:val="00437DA5"/>
    <w:rsid w:val="00611173"/>
    <w:rsid w:val="008B7726"/>
    <w:rsid w:val="00AC7AC7"/>
    <w:rsid w:val="00D31D50"/>
    <w:rsid w:val="00D57FE9"/>
    <w:rsid w:val="027112DB"/>
    <w:rsid w:val="02904C59"/>
    <w:rsid w:val="02AF5F04"/>
    <w:rsid w:val="0414096E"/>
    <w:rsid w:val="07394F52"/>
    <w:rsid w:val="075142C9"/>
    <w:rsid w:val="0E5B476B"/>
    <w:rsid w:val="101A2134"/>
    <w:rsid w:val="104223C5"/>
    <w:rsid w:val="108E65F3"/>
    <w:rsid w:val="108F7424"/>
    <w:rsid w:val="132F7E17"/>
    <w:rsid w:val="14A838BA"/>
    <w:rsid w:val="181F5E6C"/>
    <w:rsid w:val="1E9F5B01"/>
    <w:rsid w:val="1F953FC5"/>
    <w:rsid w:val="1FD75D28"/>
    <w:rsid w:val="1FDD577C"/>
    <w:rsid w:val="20AA0163"/>
    <w:rsid w:val="21142B42"/>
    <w:rsid w:val="23093120"/>
    <w:rsid w:val="270965DE"/>
    <w:rsid w:val="27CD4C2A"/>
    <w:rsid w:val="2AEC76C5"/>
    <w:rsid w:val="2CED4944"/>
    <w:rsid w:val="37204B2F"/>
    <w:rsid w:val="39161125"/>
    <w:rsid w:val="3D856745"/>
    <w:rsid w:val="433E0AFF"/>
    <w:rsid w:val="441566A7"/>
    <w:rsid w:val="45007E2A"/>
    <w:rsid w:val="47044DA5"/>
    <w:rsid w:val="494D6250"/>
    <w:rsid w:val="49812106"/>
    <w:rsid w:val="4DBD5484"/>
    <w:rsid w:val="4DD54069"/>
    <w:rsid w:val="4F5109B4"/>
    <w:rsid w:val="50D62B00"/>
    <w:rsid w:val="51302A26"/>
    <w:rsid w:val="514D37A9"/>
    <w:rsid w:val="515C3CE7"/>
    <w:rsid w:val="5165673D"/>
    <w:rsid w:val="528B2F3C"/>
    <w:rsid w:val="559C3CD6"/>
    <w:rsid w:val="56C9151E"/>
    <w:rsid w:val="593531E7"/>
    <w:rsid w:val="599825F2"/>
    <w:rsid w:val="5CCB64B5"/>
    <w:rsid w:val="5F121774"/>
    <w:rsid w:val="5FED7A0D"/>
    <w:rsid w:val="62C00050"/>
    <w:rsid w:val="64503FDE"/>
    <w:rsid w:val="65EC1810"/>
    <w:rsid w:val="696854C4"/>
    <w:rsid w:val="6CD25E63"/>
    <w:rsid w:val="70BF3967"/>
    <w:rsid w:val="70FE42B6"/>
    <w:rsid w:val="719135DB"/>
    <w:rsid w:val="721D58B9"/>
    <w:rsid w:val="724A6EA4"/>
    <w:rsid w:val="72E41901"/>
    <w:rsid w:val="74451E71"/>
    <w:rsid w:val="74A013B9"/>
    <w:rsid w:val="757F0466"/>
    <w:rsid w:val="787C12FD"/>
    <w:rsid w:val="796C4BDB"/>
    <w:rsid w:val="7A2134D3"/>
    <w:rsid w:val="7B786BEC"/>
    <w:rsid w:val="7C0861C2"/>
    <w:rsid w:val="7C0E445E"/>
    <w:rsid w:val="7D743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1818</Words>
  <Characters>1870</Characters>
  <Lines>14</Lines>
  <Paragraphs>4</Paragraphs>
  <TotalTime>43</TotalTime>
  <ScaleCrop>false</ScaleCrop>
  <LinksUpToDate>false</LinksUpToDate>
  <CharactersWithSpaces>1901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dc:creator>
  <cp:lastModifiedBy>袁晓斌</cp:lastModifiedBy>
  <dcterms:modified xsi:type="dcterms:W3CDTF">2024-10-18T02:29:09Z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AD2CB2C599C24FE58EC814F080B5D016_12</vt:lpwstr>
  </property>
</Properties>
</file>