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ajorEastAsia" w:hAnsiTheme="majorEastAsia" w:eastAsiaTheme="majorEastAsia"/>
          <w:b/>
          <w:sz w:val="40"/>
          <w:szCs w:val="28"/>
        </w:rPr>
      </w:pPr>
    </w:p>
    <w:p>
      <w:pPr>
        <w:spacing w:line="360" w:lineRule="auto"/>
        <w:jc w:val="center"/>
        <w:rPr>
          <w:rFonts w:asciiTheme="majorEastAsia" w:hAnsiTheme="majorEastAsia" w:eastAsiaTheme="majorEastAsia"/>
          <w:b/>
          <w:sz w:val="40"/>
          <w:szCs w:val="28"/>
        </w:rPr>
      </w:pPr>
      <w:r>
        <w:rPr>
          <w:rFonts w:hint="eastAsia" w:asciiTheme="majorEastAsia" w:hAnsiTheme="majorEastAsia" w:eastAsiaTheme="majorEastAsia"/>
          <w:b/>
          <w:sz w:val="40"/>
          <w:szCs w:val="28"/>
        </w:rPr>
        <w:t>服务采购类用户需求书</w:t>
      </w:r>
    </w:p>
    <w:p>
      <w:pPr>
        <w:pStyle w:val="4"/>
        <w:numPr>
          <w:ilvl w:val="0"/>
          <w:numId w:val="1"/>
        </w:numPr>
        <w:spacing w:line="360" w:lineRule="auto"/>
        <w:ind w:firstLine="562"/>
        <w:rPr>
          <w:rFonts w:asciiTheme="minorEastAsia" w:hAnsiTheme="minorEastAsia" w:eastAsiaTheme="minorEastAsia"/>
          <w:b/>
          <w:sz w:val="28"/>
          <w:szCs w:val="28"/>
        </w:rPr>
      </w:pPr>
      <w:r>
        <w:rPr>
          <w:rFonts w:hint="eastAsia" w:asciiTheme="minorEastAsia" w:hAnsiTheme="minorEastAsia" w:eastAsiaTheme="minorEastAsia"/>
          <w:b/>
          <w:sz w:val="28"/>
          <w:szCs w:val="28"/>
        </w:rPr>
        <w:t>项目简介</w:t>
      </w:r>
    </w:p>
    <w:p>
      <w:pPr>
        <w:pStyle w:val="4"/>
        <w:spacing w:line="360" w:lineRule="auto"/>
        <w:ind w:firstLine="562"/>
        <w:rPr>
          <w:rFonts w:asciiTheme="minorEastAsia" w:hAnsiTheme="minorEastAsia" w:eastAsiaTheme="minorEastAsia"/>
          <w:sz w:val="28"/>
          <w:szCs w:val="28"/>
          <w:u w:val="single"/>
        </w:rPr>
      </w:pPr>
      <w:r>
        <w:rPr>
          <w:rFonts w:hint="eastAsia" w:asciiTheme="minorEastAsia" w:hAnsiTheme="minorEastAsia" w:eastAsiaTheme="minorEastAsia"/>
          <w:b/>
          <w:sz w:val="28"/>
          <w:szCs w:val="28"/>
        </w:rPr>
        <w:t>（一）项目名称：</w:t>
      </w:r>
      <w:bookmarkStart w:id="0" w:name="_GoBack"/>
      <w:r>
        <w:rPr>
          <w:rFonts w:hint="eastAsia" w:asciiTheme="minorEastAsia" w:hAnsiTheme="minorEastAsia" w:eastAsiaTheme="minorEastAsia"/>
          <w:sz w:val="28"/>
          <w:szCs w:val="28"/>
        </w:rPr>
        <w:t>广东省揭阳监狱</w:t>
      </w:r>
      <w:r>
        <w:rPr>
          <w:rFonts w:hint="eastAsia" w:ascii="仿宋_GB2312" w:hAnsi="仿宋_GB2312" w:eastAsia="仿宋_GB2312" w:cs="仿宋_GB2312"/>
          <w:sz w:val="32"/>
          <w:szCs w:val="32"/>
          <w:u w:val="single"/>
          <w:lang w:val="en-US" w:eastAsia="zh-CN"/>
        </w:rPr>
        <w:t>2025年半年</w:t>
      </w:r>
      <w:r>
        <w:rPr>
          <w:rFonts w:hint="eastAsia" w:ascii="仿宋_GB2312" w:hAnsi="仿宋_GB2312" w:eastAsia="仿宋_GB2312" w:cs="仿宋_GB2312"/>
          <w:sz w:val="32"/>
          <w:szCs w:val="32"/>
          <w:u w:val="single"/>
          <w:lang w:eastAsia="zh-CN"/>
        </w:rPr>
        <w:t>监门安检服务引入第三方</w:t>
      </w:r>
      <w:r>
        <w:rPr>
          <w:rFonts w:hint="eastAsia" w:asciiTheme="minorEastAsia" w:hAnsiTheme="minorEastAsia" w:eastAsiaTheme="minorEastAsia"/>
          <w:sz w:val="28"/>
          <w:szCs w:val="28"/>
        </w:rPr>
        <w:t xml:space="preserve">项目  </w:t>
      </w:r>
      <w:r>
        <w:rPr>
          <w:rFonts w:hint="eastAsia" w:asciiTheme="minorEastAsia" w:hAnsiTheme="minorEastAsia" w:eastAsiaTheme="minorEastAsia"/>
          <w:sz w:val="28"/>
          <w:szCs w:val="28"/>
          <w:u w:val="single"/>
        </w:rPr>
        <w:t xml:space="preserve"> </w:t>
      </w:r>
      <w:bookmarkEnd w:id="0"/>
      <w:r>
        <w:rPr>
          <w:rFonts w:hint="eastAsia" w:asciiTheme="minorEastAsia" w:hAnsiTheme="minorEastAsia" w:eastAsiaTheme="minorEastAsia"/>
          <w:sz w:val="28"/>
          <w:szCs w:val="28"/>
          <w:u w:val="single"/>
        </w:rPr>
        <w:t xml:space="preserve">      </w:t>
      </w:r>
    </w:p>
    <w:p>
      <w:pPr>
        <w:spacing w:line="360" w:lineRule="auto"/>
        <w:ind w:firstLine="562" w:firstLineChars="200"/>
        <w:rPr>
          <w:rFonts w:hint="eastAsia" w:asciiTheme="minorEastAsia" w:hAnsiTheme="minorEastAsia" w:eastAsiaTheme="minorEastAsia"/>
          <w:sz w:val="28"/>
          <w:szCs w:val="28"/>
        </w:rPr>
      </w:pPr>
      <w:r>
        <w:rPr>
          <w:rFonts w:hint="eastAsia" w:asciiTheme="minorEastAsia" w:hAnsiTheme="minorEastAsia" w:eastAsiaTheme="minorEastAsia"/>
          <w:b/>
          <w:sz w:val="28"/>
          <w:szCs w:val="28"/>
        </w:rPr>
        <w:t>（二）最高限价：</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237600.00</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元（大写人民币</w:t>
      </w:r>
      <w:r>
        <w:rPr>
          <w:rFonts w:hint="eastAsia" w:asciiTheme="minorEastAsia" w:hAnsiTheme="minorEastAsia" w:eastAsiaTheme="minorEastAsia"/>
          <w:sz w:val="28"/>
          <w:szCs w:val="28"/>
          <w:u w:val="single"/>
          <w:lang w:eastAsia="zh-CN"/>
        </w:rPr>
        <w:t>贰拾叁万柒仟陆佰圆整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，含税）</w:t>
      </w:r>
    </w:p>
    <w:p>
      <w:pPr>
        <w:spacing w:line="360" w:lineRule="auto"/>
        <w:ind w:firstLine="562" w:firstLineChars="200"/>
        <w:rPr>
          <w:rFonts w:hint="eastAsia" w:asciiTheme="minorEastAsia" w:hAnsiTheme="minorEastAsia" w:eastAsiaTheme="minorEastAsia"/>
          <w:sz w:val="28"/>
          <w:szCs w:val="28"/>
          <w:u w:val="single"/>
          <w:lang w:eastAsia="zh-CN"/>
        </w:rPr>
      </w:pPr>
      <w:r>
        <w:rPr>
          <w:rFonts w:hint="eastAsia" w:asciiTheme="minorEastAsia" w:hAnsiTheme="minorEastAsia" w:eastAsiaTheme="minorEastAsia"/>
          <w:b/>
          <w:sz w:val="28"/>
          <w:szCs w:val="28"/>
        </w:rPr>
        <w:t>（三）服务地点及服务期限：</w:t>
      </w:r>
      <w:r>
        <w:rPr>
          <w:rFonts w:hint="eastAsia" w:asciiTheme="minorEastAsia" w:hAnsiTheme="minorEastAsia" w:eastAsiaTheme="minorEastAsia"/>
          <w:sz w:val="28"/>
          <w:szCs w:val="28"/>
        </w:rPr>
        <w:t>揭阳监狱</w:t>
      </w:r>
      <w:r>
        <w:rPr>
          <w:rFonts w:hint="eastAsia" w:asciiTheme="minorEastAsia" w:hAnsiTheme="minorEastAsia" w:eastAsiaTheme="minorEastAsia"/>
          <w:sz w:val="28"/>
          <w:szCs w:val="28"/>
          <w:u w:val="single"/>
          <w:lang w:eastAsia="zh-CN"/>
        </w:rPr>
        <w:t>监门</w:t>
      </w:r>
      <w:r>
        <w:rPr>
          <w:rFonts w:hint="eastAsia" w:asciiTheme="minorEastAsia" w:hAnsiTheme="minorEastAsia" w:eastAsiaTheme="minorEastAsia"/>
          <w:sz w:val="28"/>
          <w:szCs w:val="28"/>
        </w:rPr>
        <w:t>，服务期限</w:t>
      </w:r>
      <w:r>
        <w:rPr>
          <w:rFonts w:hint="eastAsia" w:asciiTheme="minorEastAsia" w:hAnsiTheme="minorEastAsia" w:eastAsiaTheme="minorEastAsia"/>
          <w:sz w:val="28"/>
          <w:szCs w:val="28"/>
          <w:u w:val="single"/>
          <w:lang w:eastAsia="zh-CN"/>
        </w:rPr>
        <w:t>六</w:t>
      </w:r>
      <w:r>
        <w:rPr>
          <w:rFonts w:hint="eastAsia" w:asciiTheme="minorEastAsia" w:hAnsiTheme="minorEastAsia" w:eastAsiaTheme="minorEastAsia"/>
          <w:sz w:val="28"/>
          <w:szCs w:val="28"/>
          <w:lang w:eastAsia="zh-CN"/>
        </w:rPr>
        <w:t>个月，起止时间为自2025年</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lang w:eastAsia="zh-CN"/>
        </w:rPr>
        <w:t>月1日起至2025年</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lang w:eastAsia="zh-CN"/>
        </w:rPr>
        <w:t>月3</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lang w:eastAsia="zh-CN"/>
        </w:rPr>
        <w:t>日止。</w:t>
      </w:r>
    </w:p>
    <w:p>
      <w:pPr>
        <w:spacing w:line="360" w:lineRule="auto"/>
        <w:ind w:firstLine="562" w:firstLineChars="200"/>
        <w:rPr>
          <w:rFonts w:asciiTheme="minorEastAsia" w:hAnsiTheme="minorEastAsia" w:eastAsiaTheme="minorEastAsia"/>
          <w:sz w:val="28"/>
          <w:szCs w:val="28"/>
          <w:highlight w:val="yellow"/>
        </w:rPr>
      </w:pPr>
      <w:r>
        <w:rPr>
          <w:rFonts w:hint="eastAsia" w:asciiTheme="minorEastAsia" w:hAnsiTheme="minorEastAsia" w:eastAsiaTheme="minorEastAsia"/>
          <w:b/>
          <w:sz w:val="28"/>
          <w:szCs w:val="28"/>
        </w:rPr>
        <w:t>（四）采购内容：</w:t>
      </w:r>
    </w:p>
    <w:p>
      <w:pPr>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1.采购内容的简介</w:t>
      </w:r>
    </w:p>
    <w:p>
      <w:pPr>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由服务方派遣6名工作人员，分为2班人员轮流上岗，每天工作时间为6时至22时。监狱结合日常人员车辆进出情况，在监门设置三个安检岗位，其中在人行通道设置安检岗位2人，上岗时间为每天6时至22时</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在车道设置安检岗位1人，上岗时间为每天8时至18时（每天6时至8时，以及18时至22时两个空余时段加入人行通道安检岗位协助安检）。</w:t>
      </w:r>
    </w:p>
    <w:p>
      <w:pPr>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lang w:eastAsia="zh-CN"/>
        </w:rPr>
        <w:t>服务</w:t>
      </w:r>
      <w:r>
        <w:rPr>
          <w:rFonts w:hint="eastAsia" w:asciiTheme="minorEastAsia" w:hAnsiTheme="minorEastAsia" w:eastAsiaTheme="minorEastAsia"/>
          <w:sz w:val="28"/>
          <w:szCs w:val="28"/>
        </w:rPr>
        <w:t>商派遣安检工作人员必须熟练掌握X光安检机、安检门、手持金属探测仪等相关安检器材使用方法，监狱关于物品进入监管区相关程序及监狱明令禁止携带进入监管区相关物品的要求。</w:t>
      </w:r>
    </w:p>
    <w:p>
      <w:pPr>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lang w:eastAsia="zh-CN"/>
        </w:rPr>
        <w:t>服务</w:t>
      </w:r>
      <w:r>
        <w:rPr>
          <w:rFonts w:hint="eastAsia" w:asciiTheme="minorEastAsia" w:hAnsiTheme="minorEastAsia" w:eastAsiaTheme="minorEastAsia"/>
          <w:sz w:val="28"/>
          <w:szCs w:val="28"/>
        </w:rPr>
        <w:t>商派遣安检工作人员必须经过专业安检能力培训，性别为女性，其本人不能有犯罪记录，其亲属不能正在监狱服刑或从事监狱工作。</w:t>
      </w:r>
    </w:p>
    <w:p>
      <w:pPr>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安检工作必须符合监狱制度要求，对人员携带相关物品属于监狱明令禁止的一律不允许带入监管区。</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2.具体服务要求</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投标人（报价单位）必须承诺，完全满足采购过程发出所有文件的要求，必须具备履行项目的能力。如在实施过程中，采购人发现有不符合要求的地方，采购人有权解除合同，一切费用由成交单位承担，履约保证金不予退还。</w:t>
      </w:r>
    </w:p>
    <w:p>
      <w:pPr>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（五）供应商资质要求：</w:t>
      </w:r>
    </w:p>
    <w:p>
      <w:pPr>
        <w:tabs>
          <w:tab w:val="left" w:pos="360"/>
        </w:tabs>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1.具备投标条件的中华人民共和国的法人或其他组织，有合法经营权。</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2.必须遵守《中华人民共和国政府采购法》等相关的法律、行业、地方法规。</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3.具有有效的《营业执照》、《税务登记证》或三证合一的《营业执照》。</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4.具有良好的商业信誉和健全的财务会计制度。在《信用中国》、《国家企业信用信息公示系统》等网站上进行查验，无违法违规行为、异常经营信息等。</w:t>
      </w:r>
    </w:p>
    <w:p>
      <w:pPr>
        <w:spacing w:line="360" w:lineRule="auto"/>
        <w:ind w:firstLine="560" w:firstLineChars="200"/>
        <w:rPr>
          <w:rFonts w:hint="eastAsia" w:asciiTheme="minorEastAsia" w:hAnsiTheme="minorEastAsia" w:eastAsiaTheme="minorEastAsia"/>
          <w:sz w:val="28"/>
          <w:szCs w:val="28"/>
          <w:highlight w:val="yellow"/>
          <w:lang w:eastAsia="zh-CN"/>
        </w:rPr>
      </w:pPr>
      <w:r>
        <w:rPr>
          <w:rFonts w:hint="eastAsia" w:asciiTheme="minorEastAsia" w:hAnsiTheme="minorEastAsia" w:eastAsiaTheme="minorEastAsia"/>
          <w:sz w:val="28"/>
          <w:szCs w:val="28"/>
        </w:rPr>
        <w:t>5.本项目的特定资格要求：履行合同所必须的资质、人员、设备和专业技术能力（提供书面说明</w:t>
      </w:r>
      <w:r>
        <w:rPr>
          <w:rFonts w:hint="eastAsia" w:asciiTheme="minorEastAsia" w:hAnsiTheme="minorEastAsia" w:eastAsiaTheme="minorEastAsia"/>
          <w:sz w:val="28"/>
          <w:szCs w:val="28"/>
          <w:lang w:eastAsia="zh-CN"/>
        </w:rPr>
        <w:t>：提供保安服务许可证）</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6.本项目不接受联合体投标报价。</w:t>
      </w:r>
    </w:p>
    <w:p>
      <w:pPr>
        <w:spacing w:line="360" w:lineRule="auto"/>
        <w:ind w:firstLine="560" w:firstLineChars="200"/>
        <w:rPr>
          <w:rFonts w:asciiTheme="minorEastAsia" w:hAnsiTheme="minorEastAsia" w:eastAsiaTheme="minorEastAsia"/>
          <w:b/>
          <w:sz w:val="28"/>
          <w:szCs w:val="28"/>
        </w:rPr>
      </w:pPr>
      <w:r>
        <w:rPr>
          <w:rFonts w:hint="eastAsia" w:asciiTheme="minorEastAsia" w:hAnsiTheme="minorEastAsia" w:eastAsiaTheme="minorEastAsia"/>
          <w:sz w:val="28"/>
          <w:szCs w:val="28"/>
        </w:rPr>
        <w:t>二、</w:t>
      </w:r>
      <w:r>
        <w:rPr>
          <w:rFonts w:hint="eastAsia" w:asciiTheme="minorEastAsia" w:hAnsiTheme="minorEastAsia" w:eastAsiaTheme="minorEastAsia"/>
          <w:b/>
          <w:sz w:val="28"/>
          <w:szCs w:val="28"/>
        </w:rPr>
        <w:t>监狱管理要求</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成交供应商及服务人员必须严格遵守监狱保密及相关管理规定，</w:t>
      </w:r>
      <w:r>
        <w:rPr>
          <w:rFonts w:asciiTheme="minorEastAsia" w:hAnsiTheme="minorEastAsia" w:eastAsiaTheme="minorEastAsia"/>
          <w:sz w:val="28"/>
          <w:szCs w:val="28"/>
        </w:rPr>
        <w:t>不得</w:t>
      </w:r>
      <w:r>
        <w:rPr>
          <w:rFonts w:hint="eastAsia" w:asciiTheme="minorEastAsia" w:hAnsiTheme="minorEastAsia" w:eastAsiaTheme="minorEastAsia"/>
          <w:sz w:val="28"/>
          <w:szCs w:val="28"/>
        </w:rPr>
        <w:t>有监狱内</w:t>
      </w:r>
      <w:r>
        <w:rPr>
          <w:rFonts w:asciiTheme="minorEastAsia" w:hAnsiTheme="minorEastAsia" w:eastAsiaTheme="minorEastAsia"/>
          <w:sz w:val="28"/>
          <w:szCs w:val="28"/>
        </w:rPr>
        <w:t>建筑、场地、事项等进行拍照、录视频等行为，如发现供应商有违反监狱管理，</w:t>
      </w:r>
      <w:r>
        <w:rPr>
          <w:rFonts w:asciiTheme="minorEastAsia" w:hAnsiTheme="minorEastAsia" w:eastAsiaTheme="minorEastAsia"/>
          <w:sz w:val="28"/>
          <w:szCs w:val="28"/>
          <w:u w:val="single"/>
        </w:rPr>
        <w:t>采购人有权</w:t>
      </w:r>
      <w:r>
        <w:rPr>
          <w:rFonts w:hint="eastAsia" w:asciiTheme="minorEastAsia" w:hAnsiTheme="minorEastAsia" w:eastAsiaTheme="minorEastAsia"/>
          <w:sz w:val="28"/>
          <w:szCs w:val="28"/>
          <w:u w:val="single"/>
        </w:rPr>
        <w:t>解除合同，</w:t>
      </w:r>
      <w:r>
        <w:rPr>
          <w:rFonts w:asciiTheme="minorEastAsia" w:hAnsiTheme="minorEastAsia" w:eastAsiaTheme="minorEastAsia"/>
          <w:sz w:val="28"/>
          <w:szCs w:val="28"/>
          <w:u w:val="single"/>
        </w:rPr>
        <w:t>重新选定</w:t>
      </w:r>
      <w:r>
        <w:rPr>
          <w:rFonts w:hint="eastAsia" w:asciiTheme="minorEastAsia" w:hAnsiTheme="minorEastAsia" w:eastAsiaTheme="minorEastAsia"/>
          <w:sz w:val="28"/>
          <w:szCs w:val="28"/>
          <w:u w:val="single"/>
        </w:rPr>
        <w:t>成交供应商</w:t>
      </w:r>
      <w:r>
        <w:rPr>
          <w:rFonts w:asciiTheme="minorEastAsia" w:hAnsiTheme="minorEastAsia" w:eastAsiaTheme="minorEastAsia"/>
          <w:sz w:val="28"/>
          <w:szCs w:val="28"/>
          <w:u w:val="single"/>
        </w:rPr>
        <w:t>，</w:t>
      </w:r>
      <w:r>
        <w:rPr>
          <w:rFonts w:hint="eastAsia" w:asciiTheme="minorEastAsia" w:hAnsiTheme="minorEastAsia" w:eastAsiaTheme="minorEastAsia"/>
          <w:sz w:val="28"/>
          <w:szCs w:val="28"/>
          <w:u w:val="single"/>
        </w:rPr>
        <w:t>履约保证金不予退回，</w:t>
      </w:r>
      <w:r>
        <w:rPr>
          <w:rFonts w:asciiTheme="minorEastAsia" w:hAnsiTheme="minorEastAsia" w:eastAsiaTheme="minorEastAsia"/>
          <w:sz w:val="28"/>
          <w:szCs w:val="28"/>
          <w:u w:val="single"/>
        </w:rPr>
        <w:t>并追究供应商责任。</w:t>
      </w:r>
    </w:p>
    <w:p>
      <w:pPr>
        <w:spacing w:line="360" w:lineRule="auto"/>
        <w:ind w:firstLine="562" w:firstLineChars="200"/>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三、责任要求及责任扣罚标准</w:t>
      </w:r>
    </w:p>
    <w:p>
      <w:pPr>
        <w:spacing w:line="360" w:lineRule="auto"/>
        <w:ind w:firstLine="560" w:firstLineChars="200"/>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一）责任要求。供应商派遣人员工作期间违反监狱有关规定和管理制度的，供应商应当按照监狱提出的要求进行处理。对出现以下情形的，将予以核减相应服务费，给监狱造成损失的，供应商承担全部赔偿责任，监狱有权解除合同。</w:t>
      </w:r>
    </w:p>
    <w:p>
      <w:pPr>
        <w:spacing w:line="360" w:lineRule="auto"/>
        <w:ind w:firstLine="560" w:firstLineChars="200"/>
        <w:rPr>
          <w:rFonts w:hint="eastAsia" w:asciiTheme="minorEastAsia" w:hAnsiTheme="minorEastAsia" w:eastAsiaTheme="minorEastAsia"/>
          <w:b/>
          <w:sz w:val="28"/>
          <w:szCs w:val="28"/>
        </w:rPr>
      </w:pPr>
      <w:r>
        <w:rPr>
          <w:rFonts w:hint="eastAsia" w:asciiTheme="minorEastAsia" w:hAnsiTheme="minorEastAsia" w:eastAsiaTheme="minorEastAsia"/>
          <w:b w:val="0"/>
          <w:bCs/>
          <w:sz w:val="28"/>
          <w:szCs w:val="28"/>
        </w:rPr>
        <w:t>（二）责任扣罚标准。安检人员未按规定履责的，导致违规、违禁物品流入监管区的，每宗核减0.5%的服务费，有违规、违禁物品从安检人员通道进入监管区并因此造成不良影响的每宗次核减8%的服务费；有违规、违禁物品从案件案人员通道进入监管区并因此引发狱内再犯罪的每宗次核减10%的服务费。</w:t>
      </w:r>
    </w:p>
    <w:p>
      <w:pPr>
        <w:spacing w:line="360" w:lineRule="auto"/>
        <w:ind w:firstLine="562" w:firstLineChars="200"/>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四、安检工作人员考核内容及扣分标准</w:t>
      </w:r>
    </w:p>
    <w:p>
      <w:pPr>
        <w:spacing w:line="360" w:lineRule="auto"/>
        <w:ind w:firstLine="562" w:firstLineChars="200"/>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（一）考核内容。</w:t>
      </w:r>
    </w:p>
    <w:p>
      <w:pPr>
        <w:spacing w:line="360" w:lineRule="auto"/>
        <w:ind w:firstLine="560" w:firstLineChars="200"/>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1.岗位服务人员未能按照规定时间在岗在位，出现迟到、早退、脱岗的，每次扣1分；出现缺岗的，每次扣2分。</w:t>
      </w:r>
    </w:p>
    <w:p>
      <w:pPr>
        <w:spacing w:line="360" w:lineRule="auto"/>
        <w:ind w:firstLine="560" w:firstLineChars="200"/>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2.岗位服务人员未能按照相关要求对进行监管区人员进行搜身检查的，每次扣1分。</w:t>
      </w:r>
    </w:p>
    <w:p>
      <w:pPr>
        <w:spacing w:line="360" w:lineRule="auto"/>
        <w:ind w:firstLine="560" w:firstLineChars="200"/>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3.岗位服务人员未能按照相关要求对进入监管区物品进行X光安检机检查或打开并做好登记的，每次扣1分。</w:t>
      </w:r>
    </w:p>
    <w:p>
      <w:pPr>
        <w:spacing w:line="360" w:lineRule="auto"/>
        <w:ind w:firstLine="560" w:firstLineChars="200"/>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4.岗位服务人员在规定工作时间内无心工作、闲散、从事与工作无关事情的，每次扣1分。</w:t>
      </w:r>
    </w:p>
    <w:p>
      <w:pPr>
        <w:spacing w:line="360" w:lineRule="auto"/>
        <w:ind w:firstLine="560" w:firstLineChars="200"/>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5.岗位服务人员工作期间态度恶劣，不听从采购人指挥、安排或无故被投诉的，每次扣1分；寻衅滋事的，每次扣2分。</w:t>
      </w:r>
    </w:p>
    <w:p>
      <w:pPr>
        <w:spacing w:line="360" w:lineRule="auto"/>
        <w:ind w:firstLine="560" w:firstLineChars="200"/>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6.岗位服务人员未按照监狱保密及相关管理规定，对监狱内建筑、场地、事项等进行拍照、录视频的，每次扣2分；将涉及监狱内部资料及涉密文件泄露出去的，每次扣5分。</w:t>
      </w:r>
    </w:p>
    <w:p>
      <w:pPr>
        <w:spacing w:line="360" w:lineRule="auto"/>
        <w:ind w:firstLine="560" w:firstLineChars="200"/>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7.岗位服务人员未认真履行安检工作，造成违规品流入狱内的，每次扣2分；造成危险品、违禁品流入狱内的，每次扣5分。</w:t>
      </w:r>
    </w:p>
    <w:p>
      <w:pPr>
        <w:spacing w:line="360" w:lineRule="auto"/>
        <w:ind w:firstLine="560" w:firstLineChars="200"/>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8.岗位服务人员违反监狱相关规定的，视情节每次扣1-5分。</w:t>
      </w:r>
    </w:p>
    <w:p>
      <w:pPr>
        <w:spacing w:line="360" w:lineRule="auto"/>
        <w:ind w:firstLine="562" w:firstLineChars="200"/>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（二）考核结果应用</w:t>
      </w:r>
    </w:p>
    <w:p>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1、考核结果达95分（含）以上的，采购人支付当月的全额服务费；考核结果在90-94分，采购人支付当月全额95%的服务费；考核结果在85-89分，采购人支付当月全额92%的服务费；考核结果在80-84分，采购人支付当月全额90%的服务费；考核结果在75-79分，采购人支付当月全额88%的服务费；考核结果在70-74分，采购人支付当月全额85%的服务费；考核结果在60-69分，采购人支付当月全额80%的服务费；考核结果在60分（不含）以下，采购人支付当月全额70%的服务费。</w:t>
      </w:r>
    </w:p>
    <w:p>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当月考核结果75分（不含）以下的为不合格。</w:t>
      </w:r>
    </w:p>
    <w:p>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2、连续两个月或合同期内累计三个月月考核均在75分（不含）以下的，必要时上报主管部门并依法终止合同。若合同终止，采购人付款至终止合同之日止（终止合同时间以采购人发函为准），并将该供应商列入采购黑名单。</w:t>
      </w:r>
    </w:p>
    <w:p>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3、由此造成的经济损失和法律责任，由供应商自行承担，采购人有权视情节进行违约追责。</w:t>
      </w:r>
    </w:p>
    <w:p>
      <w:pPr>
        <w:spacing w:line="360" w:lineRule="auto"/>
        <w:ind w:firstLine="562" w:firstLineChars="200"/>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五、验收支付</w:t>
      </w:r>
    </w:p>
    <w:p>
      <w:pPr>
        <w:spacing w:line="360" w:lineRule="auto"/>
        <w:ind w:firstLine="562" w:firstLineChars="200"/>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（一）验收要求</w:t>
      </w:r>
    </w:p>
    <w:p>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服务人员符合数量、条件要求，并通过专业安检能力培训，能够熟练掌握X光安检机、安检门、手持金属探测仪等相关安检器材使用方法。</w:t>
      </w:r>
    </w:p>
    <w:p>
      <w:pPr>
        <w:keepNext w:val="0"/>
        <w:keepLines w:val="0"/>
        <w:pageBreakBefore w:val="0"/>
        <w:widowControl/>
        <w:kinsoku/>
        <w:wordWrap/>
        <w:overflowPunct/>
        <w:topLinePunct w:val="0"/>
        <w:autoSpaceDE/>
        <w:autoSpaceDN/>
        <w:bidi w:val="0"/>
        <w:adjustRightInd w:val="0"/>
        <w:snapToGrid w:val="0"/>
        <w:spacing w:line="360" w:lineRule="auto"/>
        <w:ind w:firstLine="562" w:firstLineChars="200"/>
        <w:textAlignment w:val="auto"/>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（二）支付条款</w:t>
      </w:r>
    </w:p>
    <w:p>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b w:val="0"/>
          <w:bCs/>
          <w:sz w:val="28"/>
          <w:szCs w:val="28"/>
        </w:rPr>
      </w:pPr>
      <w:r>
        <w:rPr>
          <w:rFonts w:hint="eastAsia" w:asciiTheme="minorEastAsia" w:hAnsiTheme="minorEastAsia" w:eastAsiaTheme="minorEastAsia"/>
          <w:b w:val="0"/>
          <w:bCs/>
          <w:sz w:val="28"/>
          <w:szCs w:val="28"/>
        </w:rPr>
        <w:t>按月支付。采购人在服务人员服务满一个月（自然月）后对服务情况进行考核，并将考核结果反馈供应商，供应商依据考核结果提交等额发票，具体条款以合同约定为准。</w:t>
      </w:r>
    </w:p>
    <w:p>
      <w:pPr>
        <w:spacing w:line="360" w:lineRule="auto"/>
        <w:rPr>
          <w:rFonts w:hint="eastAsia" w:asciiTheme="minorEastAsia" w:hAnsiTheme="minorEastAsia" w:eastAsiaTheme="minorEastAsia"/>
          <w:b/>
          <w:sz w:val="28"/>
          <w:szCs w:val="28"/>
        </w:rPr>
      </w:pPr>
    </w:p>
    <w:p>
      <w:pPr>
        <w:spacing w:line="360" w:lineRule="auto"/>
        <w:rPr>
          <w:rFonts w:hint="eastAsia" w:asciiTheme="minorEastAsia" w:hAnsiTheme="minorEastAsia" w:eastAsiaTheme="minorEastAsia"/>
          <w:b/>
          <w:sz w:val="28"/>
          <w:szCs w:val="28"/>
        </w:rPr>
      </w:pPr>
    </w:p>
    <w:p>
      <w:pPr>
        <w:wordWrap w:val="0"/>
        <w:spacing w:line="360" w:lineRule="auto"/>
        <w:jc w:val="right"/>
        <w:rPr>
          <w:rFonts w:asciiTheme="minorEastAsia" w:hAnsiTheme="minorEastAsia" w:eastAsiaTheme="minorEastAsia"/>
          <w:sz w:val="28"/>
          <w:szCs w:val="28"/>
        </w:rPr>
      </w:pPr>
      <w:r>
        <w:rPr>
          <w:rFonts w:hint="eastAsia" w:asciiTheme="minorEastAsia" w:hAnsiTheme="minorEastAsia" w:eastAsiaTheme="minorEastAsia"/>
          <w:sz w:val="28"/>
          <w:szCs w:val="28"/>
        </w:rPr>
        <w:t>需求部门：</w:t>
      </w:r>
      <w:r>
        <w:rPr>
          <w:rFonts w:hint="eastAsia" w:asciiTheme="minorEastAsia" w:hAnsiTheme="minorEastAsia" w:eastAsiaTheme="minorEastAsia"/>
          <w:sz w:val="28"/>
          <w:szCs w:val="28"/>
          <w:u w:val="single"/>
          <w:lang w:eastAsia="zh-CN"/>
        </w:rPr>
        <w:t>狱政管理科</w:t>
      </w:r>
      <w:r>
        <w:rPr>
          <w:rFonts w:hint="eastAsia" w:asciiTheme="minorEastAsia" w:hAnsiTheme="minorEastAsia" w:eastAsiaTheme="minorEastAsia"/>
          <w:sz w:val="28"/>
          <w:szCs w:val="28"/>
        </w:rPr>
        <w:t>（盖章）</w:t>
      </w:r>
    </w:p>
    <w:p>
      <w:pPr>
        <w:wordWrap w:val="0"/>
        <w:spacing w:line="360" w:lineRule="auto"/>
        <w:jc w:val="right"/>
      </w:pPr>
      <w:r>
        <w:rPr>
          <w:rFonts w:hint="eastAsia" w:asciiTheme="minorEastAsia" w:hAnsiTheme="minorEastAsia" w:eastAsiaTheme="minorEastAsia"/>
          <w:sz w:val="28"/>
          <w:szCs w:val="28"/>
          <w:lang w:val="en-US" w:eastAsia="zh-CN"/>
        </w:rPr>
        <w:t>2025</w:t>
      </w:r>
      <w:r>
        <w:rPr>
          <w:rFonts w:hint="eastAsia" w:asciiTheme="minorEastAsia" w:hAnsiTheme="minorEastAsia" w:eastAsiaTheme="minorEastAsia"/>
          <w:sz w:val="28"/>
          <w:szCs w:val="28"/>
        </w:rPr>
        <w:t xml:space="preserve">年 </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 xml:space="preserve"> 月 </w:t>
      </w:r>
      <w:r>
        <w:rPr>
          <w:rFonts w:hint="eastAsia" w:asciiTheme="minorEastAsia" w:hAnsiTheme="minorEastAsia" w:eastAsiaTheme="minorEastAsia"/>
          <w:sz w:val="28"/>
          <w:szCs w:val="28"/>
          <w:lang w:val="en-US" w:eastAsia="zh-CN"/>
        </w:rPr>
        <w:t>22</w:t>
      </w:r>
      <w:r>
        <w:rPr>
          <w:rFonts w:hint="eastAsia" w:asciiTheme="minorEastAsia" w:hAnsiTheme="minorEastAsia" w:eastAsiaTheme="minorEastAsia"/>
          <w:sz w:val="28"/>
          <w:szCs w:val="28"/>
        </w:rPr>
        <w:t xml:space="preserve"> 日        </w:t>
      </w:r>
    </w:p>
    <w:p>
      <w:pPr>
        <w:wordWrap w:val="0"/>
        <w:spacing w:line="360" w:lineRule="auto"/>
        <w:jc w:val="righ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26CE74"/>
    <w:multiLevelType w:val="singleLevel"/>
    <w:tmpl w:val="E626CE7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323B43"/>
    <w:rsid w:val="003B23B1"/>
    <w:rsid w:val="003D37D8"/>
    <w:rsid w:val="00426133"/>
    <w:rsid w:val="004358AB"/>
    <w:rsid w:val="00437DA5"/>
    <w:rsid w:val="00611173"/>
    <w:rsid w:val="008B7726"/>
    <w:rsid w:val="00AC7AC7"/>
    <w:rsid w:val="00D31D50"/>
    <w:rsid w:val="00D57FE9"/>
    <w:rsid w:val="027112DB"/>
    <w:rsid w:val="02904C59"/>
    <w:rsid w:val="02AF5F04"/>
    <w:rsid w:val="0414096E"/>
    <w:rsid w:val="05BE0A24"/>
    <w:rsid w:val="07394F52"/>
    <w:rsid w:val="075142C9"/>
    <w:rsid w:val="108E65F3"/>
    <w:rsid w:val="108F7424"/>
    <w:rsid w:val="132F7E17"/>
    <w:rsid w:val="181F5E6C"/>
    <w:rsid w:val="1E9F5B01"/>
    <w:rsid w:val="1FDD577C"/>
    <w:rsid w:val="20AA0163"/>
    <w:rsid w:val="23093120"/>
    <w:rsid w:val="2575604B"/>
    <w:rsid w:val="270965DE"/>
    <w:rsid w:val="2CED4944"/>
    <w:rsid w:val="37204B2F"/>
    <w:rsid w:val="39161125"/>
    <w:rsid w:val="3D856745"/>
    <w:rsid w:val="433E0AFF"/>
    <w:rsid w:val="441566A7"/>
    <w:rsid w:val="45007E2A"/>
    <w:rsid w:val="47044DA5"/>
    <w:rsid w:val="494D6250"/>
    <w:rsid w:val="49812106"/>
    <w:rsid w:val="4DBD5484"/>
    <w:rsid w:val="4DD54069"/>
    <w:rsid w:val="4F5109B4"/>
    <w:rsid w:val="50D62B00"/>
    <w:rsid w:val="51302A26"/>
    <w:rsid w:val="514D37A9"/>
    <w:rsid w:val="5165673D"/>
    <w:rsid w:val="528B2F3C"/>
    <w:rsid w:val="559C3CD6"/>
    <w:rsid w:val="56C9151E"/>
    <w:rsid w:val="593531E7"/>
    <w:rsid w:val="5CCB64B5"/>
    <w:rsid w:val="5F121774"/>
    <w:rsid w:val="5FED7A0D"/>
    <w:rsid w:val="62C00050"/>
    <w:rsid w:val="64503FDE"/>
    <w:rsid w:val="65EC1810"/>
    <w:rsid w:val="6CD25E63"/>
    <w:rsid w:val="70FE42B6"/>
    <w:rsid w:val="721D58B9"/>
    <w:rsid w:val="724A6EA4"/>
    <w:rsid w:val="72E41901"/>
    <w:rsid w:val="74451E71"/>
    <w:rsid w:val="757F0466"/>
    <w:rsid w:val="787C12FD"/>
    <w:rsid w:val="78C60612"/>
    <w:rsid w:val="796C4BDB"/>
    <w:rsid w:val="7A2134D3"/>
    <w:rsid w:val="7B786BEC"/>
    <w:rsid w:val="7C0E445E"/>
    <w:rsid w:val="7C282D2B"/>
    <w:rsid w:val="7D743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314</Words>
  <Characters>1790</Characters>
  <Lines>14</Lines>
  <Paragraphs>4</Paragraphs>
  <TotalTime>1407</TotalTime>
  <ScaleCrop>false</ScaleCrop>
  <LinksUpToDate>false</LinksUpToDate>
  <CharactersWithSpaces>2100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dc:creator>
  <cp:lastModifiedBy>郑培旭</cp:lastModifiedBy>
  <cp:lastPrinted>2025-02-24T07:35:58Z</cp:lastPrinted>
  <dcterms:modified xsi:type="dcterms:W3CDTF">2025-02-25T06:54:33Z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E4A5E1AC540B4C2680B5EDBA354F06D3</vt:lpwstr>
  </property>
</Properties>
</file>